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E2ACE" w14:textId="741FAF94" w:rsidR="00402A94" w:rsidRPr="007450EE" w:rsidRDefault="00402A94" w:rsidP="00A853F0">
      <w:pPr>
        <w:pStyle w:val="Header"/>
        <w:spacing w:line="259" w:lineRule="auto"/>
        <w:ind w:firstLine="709"/>
        <w:jc w:val="right"/>
        <w:rPr>
          <w:b/>
          <w:noProof w:val="0"/>
          <w:color w:val="323232" w:themeColor="text1"/>
        </w:rPr>
      </w:pPr>
      <w:r w:rsidRPr="007450EE">
        <w:rPr>
          <w:color w:val="323232" w:themeColor="text1"/>
          <w:sz w:val="36"/>
        </w:rPr>
        <w:drawing>
          <wp:anchor distT="0" distB="0" distL="114300" distR="114300" simplePos="0" relativeHeight="251658240" behindDoc="1" locked="1" layoutInCell="1" allowOverlap="1" wp14:anchorId="08BD49A9" wp14:editId="7E9FA504">
            <wp:simplePos x="0" y="0"/>
            <wp:positionH relativeFrom="column">
              <wp:posOffset>-19685</wp:posOffset>
            </wp:positionH>
            <wp:positionV relativeFrom="page">
              <wp:posOffset>554355</wp:posOffset>
            </wp:positionV>
            <wp:extent cx="1421765" cy="878205"/>
            <wp:effectExtent l="0" t="0" r="6985" b="0"/>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1"/>
                    <a:stretch>
                      <a:fillRect/>
                    </a:stretch>
                  </pic:blipFill>
                  <pic:spPr>
                    <a:xfrm>
                      <a:off x="0" y="0"/>
                      <a:ext cx="1421765" cy="878205"/>
                    </a:xfrm>
                    <a:prstGeom prst="rect">
                      <a:avLst/>
                    </a:prstGeom>
                  </pic:spPr>
                </pic:pic>
              </a:graphicData>
            </a:graphic>
            <wp14:sizeRelH relativeFrom="margin">
              <wp14:pctWidth>0</wp14:pctWidth>
            </wp14:sizeRelH>
            <wp14:sizeRelV relativeFrom="margin">
              <wp14:pctHeight>0</wp14:pctHeight>
            </wp14:sizeRelV>
          </wp:anchor>
        </w:drawing>
      </w:r>
      <w:r w:rsidRPr="007450EE">
        <w:rPr>
          <w:b/>
          <w:noProof w:val="0"/>
          <w:color w:val="323232" w:themeColor="text1"/>
        </w:rPr>
        <w:t>Press release</w:t>
      </w:r>
    </w:p>
    <w:p w14:paraId="202D10DB" w14:textId="75D66548" w:rsidR="00D81768" w:rsidRPr="007450EE" w:rsidRDefault="00C12DBC" w:rsidP="00D81768">
      <w:pPr>
        <w:pStyle w:val="Header"/>
        <w:spacing w:line="259" w:lineRule="auto"/>
        <w:jc w:val="right"/>
        <w:rPr>
          <w:b/>
          <w:noProof w:val="0"/>
          <w:color w:val="323232" w:themeColor="text1"/>
          <w:sz w:val="20"/>
        </w:rPr>
      </w:pPr>
      <w:bookmarkStart w:id="0" w:name="_Hlk20130757"/>
      <w:r w:rsidRPr="007450EE">
        <w:rPr>
          <w:noProof w:val="0"/>
          <w:color w:val="323232" w:themeColor="text1"/>
          <w:sz w:val="22"/>
        </w:rPr>
        <w:t>April 21, 2022</w:t>
      </w:r>
    </w:p>
    <w:bookmarkEnd w:id="0"/>
    <w:p w14:paraId="7BEC6A3C" w14:textId="77777777" w:rsidR="00402A94" w:rsidRPr="007450EE" w:rsidRDefault="00402A94" w:rsidP="005D27E5">
      <w:pPr>
        <w:pStyle w:val="EdenredTitle"/>
        <w:rPr>
          <w:color w:val="323232" w:themeColor="text1"/>
          <w:sz w:val="28"/>
        </w:rPr>
      </w:pPr>
    </w:p>
    <w:p w14:paraId="37B48758" w14:textId="77777777" w:rsidR="00402A94" w:rsidRPr="007450EE" w:rsidRDefault="00402A94" w:rsidP="005D27E5">
      <w:pPr>
        <w:pStyle w:val="EdenredTitle"/>
        <w:rPr>
          <w:color w:val="323232" w:themeColor="text1"/>
          <w:sz w:val="48"/>
        </w:rPr>
      </w:pPr>
    </w:p>
    <w:p w14:paraId="23B90513" w14:textId="7BF7424A" w:rsidR="00AE083D" w:rsidRPr="007450EE" w:rsidRDefault="00F42BC2" w:rsidP="007470F6">
      <w:pPr>
        <w:pStyle w:val="EdenredTitle"/>
        <w:spacing w:after="120"/>
        <w:jc w:val="left"/>
        <w:rPr>
          <w:color w:val="323232" w:themeColor="text1"/>
          <w:sz w:val="42"/>
          <w:szCs w:val="42"/>
        </w:rPr>
      </w:pPr>
      <w:r w:rsidRPr="007450EE">
        <w:rPr>
          <w:color w:val="323232" w:themeColor="text1"/>
          <w:sz w:val="42"/>
        </w:rPr>
        <w:t>First-quarter 2022 revenue</w:t>
      </w:r>
    </w:p>
    <w:p w14:paraId="19974A07" w14:textId="78EC4204" w:rsidR="003D2297" w:rsidRPr="007450EE" w:rsidRDefault="0097166E" w:rsidP="00370F05">
      <w:pPr>
        <w:pStyle w:val="Lead-in"/>
        <w:spacing w:after="240"/>
        <w:rPr>
          <w:rFonts w:ascii="Century Gothic" w:hAnsi="Century Gothic"/>
          <w:w w:val="99"/>
          <w:sz w:val="32"/>
          <w:szCs w:val="32"/>
        </w:rPr>
      </w:pPr>
      <w:r w:rsidRPr="007450EE">
        <w:rPr>
          <w:rFonts w:ascii="Century Gothic" w:hAnsi="Century Gothic"/>
          <w:sz w:val="32"/>
        </w:rPr>
        <w:t xml:space="preserve">Excellent start to the year </w:t>
      </w:r>
      <w:r w:rsidR="00D67BAE">
        <w:rPr>
          <w:rFonts w:ascii="Century Gothic" w:hAnsi="Century Gothic"/>
          <w:sz w:val="32"/>
        </w:rPr>
        <w:t xml:space="preserve">with continued </w:t>
      </w:r>
      <w:r w:rsidRPr="007450EE">
        <w:rPr>
          <w:rFonts w:ascii="Century Gothic" w:hAnsi="Century Gothic"/>
          <w:sz w:val="32"/>
        </w:rPr>
        <w:t xml:space="preserve">strong </w:t>
      </w:r>
      <w:r w:rsidR="00B17C5F">
        <w:rPr>
          <w:rFonts w:ascii="Century Gothic" w:hAnsi="Century Gothic"/>
          <w:sz w:val="32"/>
        </w:rPr>
        <w:t xml:space="preserve">momentum in </w:t>
      </w:r>
      <w:r w:rsidRPr="007450EE">
        <w:rPr>
          <w:rFonts w:ascii="Century Gothic" w:hAnsi="Century Gothic"/>
          <w:sz w:val="32"/>
        </w:rPr>
        <w:t xml:space="preserve">sales </w:t>
      </w:r>
      <w:r w:rsidR="00660A00">
        <w:rPr>
          <w:rFonts w:ascii="Century Gothic" w:hAnsi="Century Gothic"/>
          <w:sz w:val="32"/>
        </w:rPr>
        <w:t>and digital innovation</w:t>
      </w:r>
    </w:p>
    <w:tbl>
      <w:tblPr>
        <w:tblW w:w="9071" w:type="dxa"/>
        <w:jc w:val="center"/>
        <w:shd w:val="clear" w:color="auto" w:fill="F0F1F1"/>
        <w:tblCellMar>
          <w:top w:w="170" w:type="dxa"/>
          <w:left w:w="340" w:type="dxa"/>
          <w:bottom w:w="284" w:type="dxa"/>
          <w:right w:w="340" w:type="dxa"/>
        </w:tblCellMar>
        <w:tblLook w:val="04A0" w:firstRow="1" w:lastRow="0" w:firstColumn="1" w:lastColumn="0" w:noHBand="0" w:noVBand="1"/>
      </w:tblPr>
      <w:tblGrid>
        <w:gridCol w:w="9071"/>
      </w:tblGrid>
      <w:tr w:rsidR="00C12DBC" w:rsidRPr="007450EE" w14:paraId="046B5082" w14:textId="77777777" w:rsidTr="00DD682D">
        <w:trPr>
          <w:trHeight w:val="3794"/>
          <w:jc w:val="center"/>
        </w:trPr>
        <w:tc>
          <w:tcPr>
            <w:tcW w:w="9071" w:type="dxa"/>
            <w:shd w:val="clear" w:color="auto" w:fill="F0F1F1"/>
          </w:tcPr>
          <w:p w14:paraId="4667A3C3" w14:textId="7283D97F" w:rsidR="00230FF4" w:rsidRPr="007450EE" w:rsidRDefault="00DF547C" w:rsidP="00091AE2">
            <w:pPr>
              <w:pStyle w:val="Text"/>
              <w:spacing w:before="120" w:line="264" w:lineRule="auto"/>
              <w:rPr>
                <w:rFonts w:ascii="Century Gothic" w:hAnsi="Century Gothic"/>
                <w:b/>
                <w:szCs w:val="18"/>
              </w:rPr>
            </w:pPr>
            <w:bookmarkStart w:id="1" w:name="_Hlk26433141"/>
            <w:r w:rsidRPr="007450EE">
              <w:rPr>
                <w:rFonts w:ascii="Century Gothic" w:hAnsi="Century Gothic"/>
                <w:b/>
              </w:rPr>
              <w:t xml:space="preserve">Edenred recorded </w:t>
            </w:r>
            <w:r w:rsidR="00DC1A5A">
              <w:rPr>
                <w:rFonts w:ascii="Century Gothic" w:hAnsi="Century Gothic"/>
                <w:b/>
              </w:rPr>
              <w:t>sustained</w:t>
            </w:r>
            <w:r w:rsidR="00DC1A5A" w:rsidRPr="007450EE">
              <w:rPr>
                <w:rFonts w:ascii="Century Gothic" w:hAnsi="Century Gothic"/>
                <w:b/>
              </w:rPr>
              <w:t xml:space="preserve"> </w:t>
            </w:r>
            <w:r w:rsidRPr="007450EE">
              <w:rPr>
                <w:rFonts w:ascii="Century Gothic" w:hAnsi="Century Gothic"/>
                <w:b/>
              </w:rPr>
              <w:t xml:space="preserve">revenue growth in the first quarter, attesting to the relevance of its </w:t>
            </w:r>
            <w:r w:rsidR="00DC1A5A">
              <w:rPr>
                <w:rFonts w:ascii="Century Gothic" w:hAnsi="Century Gothic"/>
                <w:b/>
              </w:rPr>
              <w:t xml:space="preserve">digital innovation </w:t>
            </w:r>
            <w:r w:rsidRPr="007450EE">
              <w:rPr>
                <w:rFonts w:ascii="Century Gothic" w:hAnsi="Century Gothic"/>
                <w:b/>
              </w:rPr>
              <w:t>strategy and its commercial success:</w:t>
            </w:r>
          </w:p>
          <w:p w14:paraId="1BEAE86A" w14:textId="0C48EF47" w:rsidR="00181ED3" w:rsidRPr="007450EE" w:rsidRDefault="009A252D" w:rsidP="00091AE2">
            <w:pPr>
              <w:pStyle w:val="BoxBullet1"/>
              <w:numPr>
                <w:ilvl w:val="0"/>
                <w:numId w:val="17"/>
              </w:numPr>
              <w:spacing w:before="80" w:line="264" w:lineRule="auto"/>
              <w:ind w:left="646" w:hanging="357"/>
              <w:rPr>
                <w:rFonts w:ascii="Century Gothic" w:hAnsi="Century Gothic"/>
                <w:b w:val="0"/>
                <w:noProof w:val="0"/>
                <w:color w:val="auto"/>
                <w:sz w:val="18"/>
              </w:rPr>
            </w:pPr>
            <w:bookmarkStart w:id="2" w:name="_Hlk85039006"/>
            <w:r w:rsidRPr="007450EE">
              <w:rPr>
                <w:rFonts w:ascii="Century Gothic" w:hAnsi="Century Gothic"/>
                <w:b w:val="0"/>
                <w:noProof w:val="0"/>
                <w:color w:val="auto"/>
                <w:sz w:val="18"/>
              </w:rPr>
              <w:t>Operating revenue up 17.3% as reported (+15.3% like-for-like) versus first-quarter 2021, totaling €426 million</w:t>
            </w:r>
          </w:p>
          <w:p w14:paraId="634BECF5" w14:textId="793B8D55" w:rsidR="005867D3" w:rsidRPr="007450EE" w:rsidRDefault="00181ED3" w:rsidP="00091AE2">
            <w:pPr>
              <w:pStyle w:val="BoxBullet1"/>
              <w:numPr>
                <w:ilvl w:val="0"/>
                <w:numId w:val="17"/>
              </w:numPr>
              <w:spacing w:before="80" w:line="264" w:lineRule="auto"/>
              <w:ind w:left="646" w:hanging="357"/>
              <w:rPr>
                <w:rFonts w:ascii="Century Gothic" w:hAnsi="Century Gothic"/>
                <w:b w:val="0"/>
                <w:noProof w:val="0"/>
                <w:color w:val="auto"/>
                <w:sz w:val="18"/>
              </w:rPr>
            </w:pPr>
            <w:r w:rsidRPr="007450EE">
              <w:rPr>
                <w:rFonts w:ascii="Century Gothic" w:hAnsi="Century Gothic"/>
                <w:b w:val="0"/>
                <w:noProof w:val="0"/>
                <w:color w:val="auto"/>
                <w:sz w:val="18"/>
              </w:rPr>
              <w:t>Double-digit like-for-like revenue growth in all regions and in both main business lines</w:t>
            </w:r>
          </w:p>
          <w:bookmarkEnd w:id="2"/>
          <w:p w14:paraId="28D22BC6" w14:textId="253BD735" w:rsidR="00A65B16" w:rsidRPr="007450EE" w:rsidRDefault="008A095D" w:rsidP="00091AE2">
            <w:pPr>
              <w:pStyle w:val="BoxBullet1"/>
              <w:numPr>
                <w:ilvl w:val="0"/>
                <w:numId w:val="17"/>
              </w:numPr>
              <w:spacing w:before="80" w:line="264" w:lineRule="auto"/>
              <w:ind w:left="646" w:hanging="357"/>
              <w:rPr>
                <w:rFonts w:ascii="Century Gothic" w:hAnsi="Century Gothic"/>
                <w:b w:val="0"/>
                <w:noProof w:val="0"/>
                <w:color w:val="auto"/>
                <w:sz w:val="18"/>
              </w:rPr>
            </w:pPr>
            <w:r w:rsidRPr="007450EE">
              <w:rPr>
                <w:rFonts w:ascii="Century Gothic" w:hAnsi="Century Gothic"/>
                <w:b w:val="0"/>
                <w:noProof w:val="0"/>
                <w:color w:val="auto"/>
                <w:sz w:val="18"/>
              </w:rPr>
              <w:t>Driven by strong business volume and higher interest rates in some regions, other revenue increased by nearly 30%, from €10 million to €13 million</w:t>
            </w:r>
          </w:p>
          <w:p w14:paraId="63813E1B" w14:textId="03BBC43B" w:rsidR="00BA6CFD" w:rsidRPr="007450EE" w:rsidRDefault="00BA6CFD" w:rsidP="00BA6CFD">
            <w:pPr>
              <w:pStyle w:val="BoxBullet1"/>
              <w:numPr>
                <w:ilvl w:val="0"/>
                <w:numId w:val="17"/>
              </w:numPr>
              <w:spacing w:before="80" w:line="264" w:lineRule="auto"/>
              <w:ind w:left="646" w:hanging="357"/>
              <w:rPr>
                <w:rFonts w:ascii="Century Gothic" w:hAnsi="Century Gothic"/>
                <w:b w:val="0"/>
                <w:noProof w:val="0"/>
                <w:color w:val="auto"/>
                <w:sz w:val="18"/>
              </w:rPr>
            </w:pPr>
            <w:r w:rsidRPr="007450EE">
              <w:rPr>
                <w:rFonts w:ascii="Century Gothic" w:hAnsi="Century Gothic"/>
                <w:b w:val="0"/>
                <w:noProof w:val="0"/>
                <w:color w:val="auto"/>
                <w:sz w:val="18"/>
              </w:rPr>
              <w:t xml:space="preserve">Total revenue of €439 million, up 17.6% as reported (+15.7% like-for-like) </w:t>
            </w:r>
          </w:p>
          <w:p w14:paraId="4955CC47" w14:textId="2B9C182A" w:rsidR="00D05114" w:rsidRPr="007450EE" w:rsidRDefault="00D05114" w:rsidP="00091AE2">
            <w:pPr>
              <w:pStyle w:val="Text"/>
              <w:spacing w:line="276" w:lineRule="auto"/>
              <w:rPr>
                <w:rFonts w:ascii="Century Gothic" w:hAnsi="Century Gothic"/>
                <w:szCs w:val="18"/>
              </w:rPr>
            </w:pPr>
          </w:p>
          <w:p w14:paraId="1E57E02C" w14:textId="4DBD23D1" w:rsidR="00643DB6" w:rsidRPr="007450EE" w:rsidRDefault="00F74EB1" w:rsidP="00091AE2">
            <w:pPr>
              <w:pStyle w:val="Text"/>
              <w:spacing w:line="276" w:lineRule="auto"/>
              <w:rPr>
                <w:rFonts w:ascii="Century Gothic" w:hAnsi="Century Gothic"/>
                <w:b/>
                <w:szCs w:val="18"/>
              </w:rPr>
            </w:pPr>
            <w:r w:rsidRPr="007450EE">
              <w:rPr>
                <w:rFonts w:ascii="Century Gothic" w:hAnsi="Century Gothic"/>
                <w:b/>
              </w:rPr>
              <w:t>Edenred leveraged its unique digital platform following the transformation of its business model:</w:t>
            </w:r>
          </w:p>
          <w:p w14:paraId="57101F23" w14:textId="22083622" w:rsidR="00224667" w:rsidRPr="007450EE" w:rsidRDefault="00224667" w:rsidP="001B7553">
            <w:pPr>
              <w:pStyle w:val="BoxBullet1"/>
              <w:numPr>
                <w:ilvl w:val="0"/>
                <w:numId w:val="17"/>
              </w:numPr>
              <w:spacing w:before="80" w:line="264" w:lineRule="auto"/>
              <w:ind w:left="646" w:hanging="357"/>
              <w:rPr>
                <w:rFonts w:ascii="Century Gothic" w:hAnsi="Century Gothic"/>
                <w:b w:val="0"/>
                <w:noProof w:val="0"/>
                <w:color w:val="auto"/>
                <w:sz w:val="18"/>
              </w:rPr>
            </w:pPr>
            <w:r w:rsidRPr="007450EE">
              <w:rPr>
                <w:rFonts w:ascii="Century Gothic" w:hAnsi="Century Gothic"/>
                <w:b w:val="0"/>
                <w:noProof w:val="0"/>
                <w:color w:val="auto"/>
                <w:sz w:val="18"/>
              </w:rPr>
              <w:t xml:space="preserve">A value proposition </w:t>
            </w:r>
            <w:r w:rsidR="00D67BAE">
              <w:rPr>
                <w:rFonts w:ascii="Century Gothic" w:hAnsi="Century Gothic"/>
                <w:b w:val="0"/>
                <w:noProof w:val="0"/>
                <w:color w:val="auto"/>
                <w:sz w:val="18"/>
              </w:rPr>
              <w:t>broadened</w:t>
            </w:r>
            <w:r w:rsidRPr="007450EE">
              <w:rPr>
                <w:rFonts w:ascii="Century Gothic" w:hAnsi="Century Gothic"/>
                <w:b w:val="0"/>
                <w:noProof w:val="0"/>
                <w:color w:val="auto"/>
                <w:sz w:val="18"/>
              </w:rPr>
              <w:t xml:space="preserve"> by the </w:t>
            </w:r>
            <w:r w:rsidR="00D67BAE">
              <w:rPr>
                <w:rFonts w:ascii="Century Gothic" w:hAnsi="Century Gothic"/>
                <w:b w:val="0"/>
                <w:noProof w:val="0"/>
                <w:color w:val="auto"/>
                <w:sz w:val="18"/>
              </w:rPr>
              <w:t xml:space="preserve">extension </w:t>
            </w:r>
            <w:r w:rsidRPr="007450EE">
              <w:rPr>
                <w:rFonts w:ascii="Century Gothic" w:hAnsi="Century Gothic"/>
                <w:b w:val="0"/>
                <w:noProof w:val="0"/>
                <w:color w:val="auto"/>
                <w:sz w:val="18"/>
              </w:rPr>
              <w:t>of its Beyond Food and Beyond Fuel portfolio</w:t>
            </w:r>
            <w:r w:rsidR="00D67BAE">
              <w:rPr>
                <w:rFonts w:ascii="Century Gothic" w:hAnsi="Century Gothic"/>
                <w:b w:val="0"/>
                <w:noProof w:val="0"/>
                <w:color w:val="auto"/>
                <w:sz w:val="18"/>
              </w:rPr>
              <w:t xml:space="preserve"> of solutions</w:t>
            </w:r>
          </w:p>
          <w:p w14:paraId="48C50C6F" w14:textId="04D6A645" w:rsidR="001B7553" w:rsidRPr="007450EE" w:rsidRDefault="007A76F3" w:rsidP="001B7553">
            <w:pPr>
              <w:pStyle w:val="BoxBullet1"/>
              <w:numPr>
                <w:ilvl w:val="0"/>
                <w:numId w:val="17"/>
              </w:numPr>
              <w:spacing w:before="80" w:line="264" w:lineRule="auto"/>
              <w:ind w:left="646" w:hanging="357"/>
              <w:rPr>
                <w:rFonts w:ascii="Century Gothic" w:hAnsi="Century Gothic"/>
                <w:b w:val="0"/>
                <w:noProof w:val="0"/>
                <w:color w:val="auto"/>
                <w:sz w:val="18"/>
              </w:rPr>
            </w:pPr>
            <w:r w:rsidRPr="007450EE">
              <w:rPr>
                <w:rFonts w:ascii="Century Gothic" w:hAnsi="Century Gothic"/>
                <w:b w:val="0"/>
                <w:noProof w:val="0"/>
                <w:color w:val="auto"/>
                <w:sz w:val="18"/>
              </w:rPr>
              <w:t>A recognized user experience supported by technological leadership and continued substantial investment</w:t>
            </w:r>
          </w:p>
          <w:p w14:paraId="45F3D69A" w14:textId="25C806F8" w:rsidR="00B13A27" w:rsidRPr="007450EE" w:rsidRDefault="00F40627" w:rsidP="001B7553">
            <w:pPr>
              <w:pStyle w:val="BoxBullet1"/>
              <w:numPr>
                <w:ilvl w:val="0"/>
                <w:numId w:val="17"/>
              </w:numPr>
              <w:spacing w:before="80" w:line="264" w:lineRule="auto"/>
              <w:ind w:left="646" w:hanging="357"/>
              <w:rPr>
                <w:rFonts w:ascii="Century Gothic" w:hAnsi="Century Gothic"/>
                <w:b w:val="0"/>
                <w:noProof w:val="0"/>
                <w:color w:val="auto"/>
                <w:sz w:val="18"/>
              </w:rPr>
            </w:pPr>
            <w:r w:rsidRPr="007450EE">
              <w:rPr>
                <w:rFonts w:ascii="Century Gothic" w:hAnsi="Century Gothic"/>
                <w:b w:val="0"/>
                <w:noProof w:val="0"/>
                <w:color w:val="auto"/>
                <w:sz w:val="18"/>
              </w:rPr>
              <w:t>Further</w:t>
            </w:r>
            <w:r w:rsidR="000A413D" w:rsidRPr="007450EE">
              <w:rPr>
                <w:rFonts w:ascii="Century Gothic" w:hAnsi="Century Gothic"/>
                <w:b w:val="0"/>
                <w:noProof w:val="0"/>
                <w:color w:val="auto"/>
                <w:sz w:val="18"/>
              </w:rPr>
              <w:t xml:space="preserve"> strong sales momentum, both with key accounts and in the SME segment</w:t>
            </w:r>
          </w:p>
          <w:p w14:paraId="4FBBA221" w14:textId="1E5D4F92" w:rsidR="00F87905" w:rsidRPr="007450EE" w:rsidRDefault="00F87905" w:rsidP="001B7553">
            <w:pPr>
              <w:pStyle w:val="BoxBullet1"/>
              <w:numPr>
                <w:ilvl w:val="0"/>
                <w:numId w:val="17"/>
              </w:numPr>
              <w:spacing w:before="80" w:line="264" w:lineRule="auto"/>
              <w:ind w:left="646" w:hanging="357"/>
              <w:rPr>
                <w:rFonts w:ascii="Century Gothic" w:hAnsi="Century Gothic"/>
                <w:b w:val="0"/>
                <w:noProof w:val="0"/>
                <w:color w:val="auto"/>
                <w:sz w:val="18"/>
              </w:rPr>
            </w:pPr>
            <w:r w:rsidRPr="007450EE">
              <w:rPr>
                <w:rFonts w:ascii="Century Gothic" w:hAnsi="Century Gothic"/>
                <w:b w:val="0"/>
                <w:noProof w:val="0"/>
                <w:color w:val="auto"/>
                <w:sz w:val="18"/>
              </w:rPr>
              <w:t>Recognized ESG leadership as sustainable development becomes embedded in the Group’s DNA</w:t>
            </w:r>
          </w:p>
          <w:p w14:paraId="688830B7" w14:textId="750E7249" w:rsidR="00452CAB" w:rsidRPr="007450EE" w:rsidRDefault="00022F51" w:rsidP="00452CAB">
            <w:pPr>
              <w:pStyle w:val="BoxBullet1"/>
              <w:numPr>
                <w:ilvl w:val="0"/>
                <w:numId w:val="17"/>
              </w:numPr>
              <w:spacing w:before="80" w:line="264" w:lineRule="auto"/>
              <w:ind w:left="646" w:hanging="357"/>
              <w:rPr>
                <w:rFonts w:ascii="Century Gothic" w:hAnsi="Century Gothic"/>
                <w:b w:val="0"/>
                <w:noProof w:val="0"/>
                <w:color w:val="auto"/>
                <w:sz w:val="18"/>
              </w:rPr>
            </w:pPr>
            <w:r w:rsidRPr="007450EE">
              <w:rPr>
                <w:rFonts w:ascii="Century Gothic" w:hAnsi="Century Gothic"/>
                <w:b w:val="0"/>
                <w:noProof w:val="0"/>
                <w:color w:val="auto"/>
                <w:sz w:val="18"/>
              </w:rPr>
              <w:t xml:space="preserve">An inflationary environment further enhancing the appeal of the Group’s solutions as tools for increasing employees’ purchasing power and improving the efficiency of fleet management </w:t>
            </w:r>
          </w:p>
          <w:p w14:paraId="5549A726" w14:textId="77777777" w:rsidR="001B7553" w:rsidRPr="007450EE" w:rsidRDefault="001B7553" w:rsidP="00091AE2">
            <w:pPr>
              <w:pStyle w:val="Text"/>
              <w:spacing w:line="276" w:lineRule="auto"/>
              <w:rPr>
                <w:rFonts w:ascii="Century Gothic" w:hAnsi="Century Gothic"/>
                <w:b/>
                <w:szCs w:val="18"/>
              </w:rPr>
            </w:pPr>
          </w:p>
          <w:p w14:paraId="7AFC4C80" w14:textId="6C13E77C" w:rsidR="0022414B" w:rsidRPr="007450EE" w:rsidRDefault="00B7223C" w:rsidP="00091AE2">
            <w:pPr>
              <w:pStyle w:val="Text"/>
              <w:spacing w:before="120" w:line="264" w:lineRule="auto"/>
              <w:rPr>
                <w:rFonts w:ascii="Century Gothic" w:hAnsi="Century Gothic"/>
                <w:b/>
                <w:szCs w:val="18"/>
              </w:rPr>
            </w:pPr>
            <w:r w:rsidRPr="007450EE">
              <w:rPr>
                <w:rFonts w:ascii="Century Gothic" w:hAnsi="Century Gothic"/>
                <w:b/>
              </w:rPr>
              <w:t>Confirmation for 2022 of the annual targets set in the Group’s Next Frontier strategic plan (2019-2022):</w:t>
            </w:r>
          </w:p>
          <w:p w14:paraId="2006F3DA" w14:textId="027C4FED" w:rsidR="00AC2DDD" w:rsidRPr="007450EE" w:rsidRDefault="00AC2DDD" w:rsidP="007A66BA">
            <w:pPr>
              <w:pStyle w:val="BoxBullet1"/>
              <w:numPr>
                <w:ilvl w:val="0"/>
                <w:numId w:val="17"/>
              </w:numPr>
              <w:spacing w:before="80" w:line="264" w:lineRule="auto"/>
              <w:ind w:left="646" w:hanging="357"/>
              <w:rPr>
                <w:rFonts w:ascii="Century Gothic" w:hAnsi="Century Gothic"/>
                <w:b w:val="0"/>
                <w:noProof w:val="0"/>
                <w:color w:val="auto"/>
                <w:sz w:val="18"/>
              </w:rPr>
            </w:pPr>
            <w:r w:rsidRPr="007450EE">
              <w:rPr>
                <w:rFonts w:ascii="Century Gothic" w:hAnsi="Century Gothic"/>
                <w:b w:val="0"/>
                <w:noProof w:val="0"/>
                <w:color w:val="auto"/>
                <w:sz w:val="18"/>
              </w:rPr>
              <w:t>Like-for-like operating revenue growth of more than 8%</w:t>
            </w:r>
          </w:p>
          <w:p w14:paraId="64AEC840" w14:textId="7E3CD60D" w:rsidR="00AC2DDD" w:rsidRPr="007450EE" w:rsidRDefault="00AC2DDD" w:rsidP="007A66BA">
            <w:pPr>
              <w:pStyle w:val="BoxBullet1"/>
              <w:numPr>
                <w:ilvl w:val="0"/>
                <w:numId w:val="17"/>
              </w:numPr>
              <w:spacing w:before="80" w:line="264" w:lineRule="auto"/>
              <w:ind w:left="646" w:hanging="357"/>
              <w:rPr>
                <w:rFonts w:ascii="Century Gothic" w:hAnsi="Century Gothic"/>
                <w:b w:val="0"/>
                <w:noProof w:val="0"/>
                <w:color w:val="auto"/>
                <w:sz w:val="18"/>
              </w:rPr>
            </w:pPr>
            <w:r w:rsidRPr="007450EE">
              <w:rPr>
                <w:rFonts w:ascii="Century Gothic" w:hAnsi="Century Gothic"/>
                <w:b w:val="0"/>
                <w:noProof w:val="0"/>
                <w:color w:val="auto"/>
                <w:sz w:val="18"/>
              </w:rPr>
              <w:t>Like-for-like EBITDA growth of more than 10%</w:t>
            </w:r>
          </w:p>
          <w:p w14:paraId="2CDDB84A" w14:textId="5A129CD8" w:rsidR="00AC2DDD" w:rsidRPr="007450EE" w:rsidRDefault="00AC2DDD" w:rsidP="007A66BA">
            <w:pPr>
              <w:pStyle w:val="BoxBullet1"/>
              <w:numPr>
                <w:ilvl w:val="0"/>
                <w:numId w:val="17"/>
              </w:numPr>
              <w:spacing w:before="80" w:line="264" w:lineRule="auto"/>
              <w:ind w:left="646" w:hanging="357"/>
              <w:rPr>
                <w:rFonts w:ascii="Century Gothic" w:hAnsi="Century Gothic"/>
                <w:noProof w:val="0"/>
                <w:sz w:val="18"/>
                <w:szCs w:val="16"/>
              </w:rPr>
            </w:pPr>
            <w:r w:rsidRPr="007450EE">
              <w:rPr>
                <w:rFonts w:ascii="Century Gothic" w:hAnsi="Century Gothic"/>
                <w:b w:val="0"/>
                <w:noProof w:val="0"/>
                <w:color w:val="auto"/>
                <w:sz w:val="18"/>
              </w:rPr>
              <w:t xml:space="preserve">Free cash flow/EBITDA conversion </w:t>
            </w:r>
            <w:r w:rsidRPr="004D66A5">
              <w:rPr>
                <w:rFonts w:ascii="Century Gothic" w:hAnsi="Century Gothic"/>
                <w:b w:val="0"/>
                <w:noProof w:val="0"/>
                <w:color w:val="auto"/>
                <w:sz w:val="18"/>
              </w:rPr>
              <w:t>rate of more than 65%</w:t>
            </w:r>
            <w:r w:rsidR="00A84355" w:rsidRPr="004D66A5">
              <w:rPr>
                <w:rFonts w:ascii="Century Gothic" w:hAnsi="Century Gothic"/>
                <w:b w:val="0"/>
                <w:noProof w:val="0"/>
                <w:color w:val="auto"/>
                <w:sz w:val="18"/>
                <w:vertAlign w:val="superscript"/>
              </w:rPr>
              <w:footnoteReference w:id="2"/>
            </w:r>
          </w:p>
          <w:p w14:paraId="15EC2014" w14:textId="77777777" w:rsidR="0022414B" w:rsidRPr="007450EE" w:rsidRDefault="0022414B" w:rsidP="0022414B">
            <w:pPr>
              <w:pStyle w:val="Text"/>
              <w:spacing w:before="120" w:line="276" w:lineRule="auto"/>
              <w:rPr>
                <w:rFonts w:ascii="Century Gothic" w:hAnsi="Century Gothic"/>
                <w:b/>
                <w:szCs w:val="18"/>
              </w:rPr>
            </w:pPr>
          </w:p>
          <w:p w14:paraId="7F02C582" w14:textId="77777777" w:rsidR="00C12DBC" w:rsidRPr="007450EE" w:rsidRDefault="00C12DBC" w:rsidP="00937B71">
            <w:pPr>
              <w:pStyle w:val="BoxBullet1"/>
              <w:numPr>
                <w:ilvl w:val="0"/>
                <w:numId w:val="0"/>
              </w:numPr>
              <w:spacing w:before="120" w:line="276" w:lineRule="auto"/>
              <w:ind w:left="357" w:hanging="357"/>
              <w:jc w:val="center"/>
              <w:rPr>
                <w:rFonts w:ascii="Century Gothic" w:hAnsi="Century Gothic"/>
                <w:noProof w:val="0"/>
                <w:color w:val="auto"/>
                <w:sz w:val="18"/>
              </w:rPr>
            </w:pPr>
            <w:r w:rsidRPr="007450EE">
              <w:rPr>
                <w:rFonts w:ascii="Century Gothic" w:hAnsi="Century Gothic"/>
                <w:noProof w:val="0"/>
                <w:color w:val="auto"/>
                <w:sz w:val="18"/>
              </w:rPr>
              <w:t>***</w:t>
            </w:r>
          </w:p>
          <w:p w14:paraId="4B50F4A8" w14:textId="77777777" w:rsidR="005768EE" w:rsidRPr="007450EE" w:rsidRDefault="005768EE" w:rsidP="008265D9">
            <w:pPr>
              <w:jc w:val="both"/>
              <w:rPr>
                <w:rFonts w:ascii="Century Gothic" w:hAnsi="Century Gothic"/>
                <w:b/>
                <w:color w:val="auto"/>
              </w:rPr>
            </w:pPr>
          </w:p>
          <w:p w14:paraId="707F66A8" w14:textId="77777777" w:rsidR="00F40627" w:rsidRPr="007450EE" w:rsidRDefault="00F40627" w:rsidP="008265D9">
            <w:pPr>
              <w:jc w:val="both"/>
              <w:rPr>
                <w:rFonts w:ascii="Century Gothic" w:hAnsi="Century Gothic"/>
                <w:b/>
                <w:color w:val="auto"/>
              </w:rPr>
            </w:pPr>
          </w:p>
          <w:p w14:paraId="04D5A9A0" w14:textId="77777777" w:rsidR="00DD682D" w:rsidRDefault="00DD682D" w:rsidP="008265D9">
            <w:pPr>
              <w:jc w:val="both"/>
              <w:rPr>
                <w:rFonts w:ascii="Century Gothic" w:hAnsi="Century Gothic"/>
                <w:b/>
                <w:color w:val="auto"/>
              </w:rPr>
            </w:pPr>
          </w:p>
          <w:p w14:paraId="093594EC" w14:textId="77777777" w:rsidR="00DD682D" w:rsidRDefault="00DD682D" w:rsidP="008265D9">
            <w:pPr>
              <w:jc w:val="both"/>
              <w:rPr>
                <w:rFonts w:ascii="Century Gothic" w:hAnsi="Century Gothic"/>
                <w:b/>
                <w:color w:val="auto"/>
              </w:rPr>
            </w:pPr>
          </w:p>
          <w:p w14:paraId="23BF096F" w14:textId="13D90F88" w:rsidR="004757A0" w:rsidRPr="007450EE" w:rsidRDefault="00086E22" w:rsidP="008265D9">
            <w:pPr>
              <w:jc w:val="both"/>
              <w:rPr>
                <w:rFonts w:ascii="Century Gothic" w:hAnsi="Century Gothic"/>
                <w:i/>
                <w:iCs/>
                <w:color w:val="auto"/>
              </w:rPr>
            </w:pPr>
            <w:r w:rsidRPr="007450EE">
              <w:rPr>
                <w:rFonts w:ascii="Century Gothic" w:hAnsi="Century Gothic"/>
                <w:b/>
                <w:color w:val="auto"/>
              </w:rPr>
              <w:t xml:space="preserve">Bertrand </w:t>
            </w:r>
            <w:proofErr w:type="spellStart"/>
            <w:r w:rsidRPr="007450EE">
              <w:rPr>
                <w:rFonts w:ascii="Century Gothic" w:hAnsi="Century Gothic"/>
                <w:b/>
                <w:color w:val="auto"/>
              </w:rPr>
              <w:t>Dumazy</w:t>
            </w:r>
            <w:proofErr w:type="spellEnd"/>
            <w:r w:rsidRPr="007450EE">
              <w:rPr>
                <w:rFonts w:ascii="Century Gothic" w:hAnsi="Century Gothic"/>
                <w:b/>
                <w:color w:val="auto"/>
              </w:rPr>
              <w:t>, Chairman and Chief Executive Officer of Edenred</w:t>
            </w:r>
            <w:r w:rsidRPr="007450EE">
              <w:rPr>
                <w:rFonts w:ascii="Century Gothic" w:hAnsi="Century Gothic"/>
                <w:color w:val="auto"/>
              </w:rPr>
              <w:t>, said:</w:t>
            </w:r>
            <w:r w:rsidRPr="007450EE">
              <w:rPr>
                <w:rFonts w:ascii="Century Gothic" w:hAnsi="Century Gothic"/>
                <w:b/>
                <w:color w:val="auto"/>
              </w:rPr>
              <w:t xml:space="preserve"> </w:t>
            </w:r>
            <w:r w:rsidRPr="007450EE">
              <w:rPr>
                <w:rFonts w:ascii="Century Gothic" w:hAnsi="Century Gothic"/>
                <w:i/>
                <w:color w:val="auto"/>
              </w:rPr>
              <w:t xml:space="preserve">“After our historic results in 2021, Edenred has recorded an excellent first quarter thanks to the exemplary commitment shown by </w:t>
            </w:r>
            <w:proofErr w:type="spellStart"/>
            <w:r w:rsidRPr="007450EE">
              <w:rPr>
                <w:rFonts w:ascii="Century Gothic" w:hAnsi="Century Gothic"/>
                <w:i/>
                <w:color w:val="auto"/>
              </w:rPr>
              <w:t>Edenred’s</w:t>
            </w:r>
            <w:proofErr w:type="spellEnd"/>
            <w:r w:rsidRPr="007450EE">
              <w:rPr>
                <w:rFonts w:ascii="Century Gothic" w:hAnsi="Century Gothic"/>
                <w:i/>
                <w:color w:val="auto"/>
              </w:rPr>
              <w:t xml:space="preserve"> teams again at the start of this year. Edenred </w:t>
            </w:r>
            <w:r w:rsidR="00DC1A5A">
              <w:rPr>
                <w:rFonts w:ascii="Century Gothic" w:hAnsi="Century Gothic"/>
                <w:i/>
                <w:color w:val="auto"/>
              </w:rPr>
              <w:t>is thus confirming</w:t>
            </w:r>
            <w:r w:rsidRPr="007450EE">
              <w:rPr>
                <w:rFonts w:ascii="Century Gothic" w:hAnsi="Century Gothic"/>
                <w:i/>
                <w:color w:val="auto"/>
              </w:rPr>
              <w:t xml:space="preserve"> its sustainable and profitable growth trajectory. All regions delivered double-digit growth, driven by a remarkable performance from our Employee Benefits and Fleet &amp; Mobility Solutions. </w:t>
            </w:r>
          </w:p>
          <w:p w14:paraId="3FA3FEE6" w14:textId="3928BA14" w:rsidR="00714A60" w:rsidRPr="007450EE" w:rsidRDefault="004757A0" w:rsidP="008265D9">
            <w:pPr>
              <w:jc w:val="both"/>
              <w:rPr>
                <w:rFonts w:ascii="Century Gothic" w:hAnsi="Century Gothic"/>
                <w:i/>
                <w:color w:val="auto"/>
              </w:rPr>
            </w:pPr>
            <w:r w:rsidRPr="007450EE">
              <w:rPr>
                <w:rFonts w:ascii="Century Gothic" w:hAnsi="Century Gothic"/>
                <w:i/>
                <w:color w:val="auto"/>
              </w:rPr>
              <w:t xml:space="preserve">Thanks to </w:t>
            </w:r>
            <w:r w:rsidR="00DC1A5A">
              <w:rPr>
                <w:rFonts w:ascii="Century Gothic" w:hAnsi="Century Gothic"/>
                <w:i/>
                <w:color w:val="auto"/>
              </w:rPr>
              <w:t>its</w:t>
            </w:r>
            <w:r w:rsidR="00DC1A5A" w:rsidRPr="007450EE">
              <w:rPr>
                <w:rFonts w:ascii="Century Gothic" w:hAnsi="Century Gothic"/>
                <w:i/>
                <w:color w:val="auto"/>
              </w:rPr>
              <w:t xml:space="preserve"> </w:t>
            </w:r>
            <w:r w:rsidRPr="007450EE">
              <w:rPr>
                <w:rFonts w:ascii="Century Gothic" w:hAnsi="Century Gothic"/>
                <w:i/>
                <w:color w:val="auto"/>
              </w:rPr>
              <w:t xml:space="preserve">unique digital platform, Edenred is asserting itself quarter after quarter as the innovation leader in its markets. Our value proposition is constantly being </w:t>
            </w:r>
            <w:r w:rsidR="00777FDF">
              <w:rPr>
                <w:rFonts w:ascii="Century Gothic" w:hAnsi="Century Gothic"/>
                <w:i/>
                <w:color w:val="auto"/>
              </w:rPr>
              <w:t>broadened</w:t>
            </w:r>
            <w:r w:rsidRPr="007450EE">
              <w:rPr>
                <w:rFonts w:ascii="Century Gothic" w:hAnsi="Century Gothic"/>
                <w:i/>
                <w:color w:val="auto"/>
              </w:rPr>
              <w:t xml:space="preserve"> with new solutions in line with our clients’ expectations, as well as new features that improve and streamline the user experience.</w:t>
            </w:r>
          </w:p>
          <w:p w14:paraId="285FF5F4" w14:textId="2922860E" w:rsidR="00C12DBC" w:rsidRPr="007450EE" w:rsidRDefault="002E55B2" w:rsidP="008265D9">
            <w:pPr>
              <w:jc w:val="both"/>
            </w:pPr>
            <w:r w:rsidRPr="007450EE">
              <w:rPr>
                <w:rFonts w:ascii="Century Gothic" w:hAnsi="Century Gothic"/>
                <w:i/>
                <w:color w:val="auto"/>
              </w:rPr>
              <w:t>We are therefore confident in our ability to maintain a sustained pace of growth for the rest of the year, driven by favorable post-Covid trends and a macroeconomic environment that strengthens the appeal of our solutions.”</w:t>
            </w:r>
          </w:p>
        </w:tc>
      </w:tr>
      <w:bookmarkEnd w:id="1"/>
    </w:tbl>
    <w:p w14:paraId="23FC4DEA" w14:textId="48A9DB07" w:rsidR="00C12DBC" w:rsidRPr="007450EE" w:rsidRDefault="00C12DBC" w:rsidP="00573ED3">
      <w:pPr>
        <w:pStyle w:val="Text"/>
        <w:rPr>
          <w:color w:val="323232" w:themeColor="text1"/>
        </w:rPr>
      </w:pPr>
    </w:p>
    <w:p w14:paraId="5166D411" w14:textId="77777777" w:rsidR="00527FFE" w:rsidRPr="007450EE" w:rsidRDefault="00527FFE" w:rsidP="00452B13">
      <w:pPr>
        <w:pStyle w:val="Title1"/>
        <w:rPr>
          <w:rFonts w:ascii="Century Gothic" w:hAnsi="Century Gothic"/>
          <w:caps/>
          <w:noProof w:val="0"/>
          <w:color w:val="auto"/>
        </w:rPr>
      </w:pPr>
    </w:p>
    <w:p w14:paraId="1552CA01" w14:textId="1154DF19" w:rsidR="00452B13" w:rsidRPr="007450EE" w:rsidRDefault="00452B13" w:rsidP="00452B13">
      <w:pPr>
        <w:pStyle w:val="Title1"/>
        <w:rPr>
          <w:rFonts w:ascii="Century Gothic" w:hAnsi="Century Gothic"/>
          <w:caps/>
          <w:noProof w:val="0"/>
          <w:color w:val="auto"/>
        </w:rPr>
      </w:pPr>
      <w:r w:rsidRPr="007450EE">
        <w:rPr>
          <w:rFonts w:ascii="Century Gothic" w:hAnsi="Century Gothic"/>
          <w:caps/>
          <w:noProof w:val="0"/>
          <w:color w:val="auto"/>
        </w:rPr>
        <w:t>First-quarter 2022 total revenue</w:t>
      </w:r>
    </w:p>
    <w:p w14:paraId="4B6242B6" w14:textId="77777777" w:rsidR="00937B71" w:rsidRPr="007450EE" w:rsidRDefault="00937B71" w:rsidP="00937B71">
      <w:pPr>
        <w:pStyle w:val="BoxBullet2"/>
        <w:numPr>
          <w:ilvl w:val="0"/>
          <w:numId w:val="0"/>
        </w:numPr>
        <w:jc w:val="both"/>
        <w:rPr>
          <w:highlight w:val="yellow"/>
        </w:rPr>
      </w:pPr>
    </w:p>
    <w:p w14:paraId="330D7B0E" w14:textId="722E9AC9" w:rsidR="00604E62" w:rsidRPr="007450EE" w:rsidRDefault="00604E62" w:rsidP="00937B71">
      <w:pPr>
        <w:pStyle w:val="BoxBullet2"/>
        <w:numPr>
          <w:ilvl w:val="0"/>
          <w:numId w:val="0"/>
        </w:numPr>
        <w:jc w:val="both"/>
        <w:rPr>
          <w:highlight w:val="yellow"/>
        </w:rPr>
      </w:pPr>
    </w:p>
    <w:tbl>
      <w:tblPr>
        <w:tblW w:w="8931" w:type="dxa"/>
        <w:jc w:val="center"/>
        <w:tblLayout w:type="fixed"/>
        <w:tblCellMar>
          <w:left w:w="70" w:type="dxa"/>
          <w:right w:w="70" w:type="dxa"/>
        </w:tblCellMar>
        <w:tblLook w:val="04A0" w:firstRow="1" w:lastRow="0" w:firstColumn="1" w:lastColumn="0" w:noHBand="0" w:noVBand="1"/>
      </w:tblPr>
      <w:tblGrid>
        <w:gridCol w:w="3402"/>
        <w:gridCol w:w="1347"/>
        <w:gridCol w:w="1347"/>
        <w:gridCol w:w="1347"/>
        <w:gridCol w:w="1488"/>
      </w:tblGrid>
      <w:tr w:rsidR="000D74E9" w:rsidRPr="007450EE" w14:paraId="451F03C5" w14:textId="77777777" w:rsidTr="00F40627">
        <w:trPr>
          <w:trHeight w:val="536"/>
          <w:jc w:val="center"/>
        </w:trPr>
        <w:tc>
          <w:tcPr>
            <w:tcW w:w="3402" w:type="dxa"/>
            <w:tcBorders>
              <w:top w:val="single" w:sz="8" w:space="0" w:color="auto"/>
              <w:bottom w:val="single" w:sz="4" w:space="0" w:color="auto"/>
            </w:tcBorders>
            <w:shd w:val="clear" w:color="auto" w:fill="auto"/>
            <w:vAlign w:val="center"/>
          </w:tcPr>
          <w:p w14:paraId="202C68C9" w14:textId="77777777" w:rsidR="000D74E9" w:rsidRPr="007450EE" w:rsidRDefault="000D74E9" w:rsidP="000D74E9">
            <w:pPr>
              <w:pStyle w:val="Tablecaptiontext"/>
              <w:rPr>
                <w:b/>
              </w:rPr>
            </w:pPr>
            <w:r w:rsidRPr="007450EE">
              <w:rPr>
                <w:b/>
              </w:rPr>
              <w:t>(in € millions)</w:t>
            </w:r>
          </w:p>
        </w:tc>
        <w:tc>
          <w:tcPr>
            <w:tcW w:w="1347" w:type="dxa"/>
            <w:tcBorders>
              <w:top w:val="single" w:sz="8" w:space="0" w:color="auto"/>
              <w:bottom w:val="single" w:sz="4" w:space="0" w:color="auto"/>
            </w:tcBorders>
            <w:shd w:val="clear" w:color="auto" w:fill="F2F2F2" w:themeFill="background1" w:themeFillShade="F2"/>
            <w:vAlign w:val="center"/>
          </w:tcPr>
          <w:p w14:paraId="62BCA3B6" w14:textId="3665ABC1" w:rsidR="000D74E9" w:rsidRPr="007450EE" w:rsidRDefault="00927A8E" w:rsidP="000D74E9">
            <w:pPr>
              <w:pStyle w:val="Tablecolumntitle"/>
              <w:jc w:val="center"/>
              <w:rPr>
                <w:b/>
              </w:rPr>
            </w:pPr>
            <w:r w:rsidRPr="007450EE">
              <w:rPr>
                <w:b/>
              </w:rPr>
              <w:t>First-quarter 2022</w:t>
            </w:r>
          </w:p>
        </w:tc>
        <w:tc>
          <w:tcPr>
            <w:tcW w:w="1347" w:type="dxa"/>
            <w:tcBorders>
              <w:top w:val="single" w:sz="8" w:space="0" w:color="auto"/>
              <w:bottom w:val="single" w:sz="4" w:space="0" w:color="auto"/>
            </w:tcBorders>
            <w:vAlign w:val="center"/>
          </w:tcPr>
          <w:p w14:paraId="1001D6EF" w14:textId="7FC5E707" w:rsidR="000D74E9" w:rsidRPr="007450EE" w:rsidRDefault="00927A8E" w:rsidP="000D74E9">
            <w:pPr>
              <w:pStyle w:val="Tablecolumntitle"/>
              <w:jc w:val="center"/>
              <w:rPr>
                <w:b/>
              </w:rPr>
            </w:pPr>
            <w:r w:rsidRPr="007450EE">
              <w:rPr>
                <w:b/>
              </w:rPr>
              <w:t>First-quarter 2021</w:t>
            </w:r>
          </w:p>
        </w:tc>
        <w:tc>
          <w:tcPr>
            <w:tcW w:w="1347" w:type="dxa"/>
            <w:tcBorders>
              <w:top w:val="single" w:sz="8" w:space="0" w:color="auto"/>
              <w:bottom w:val="single" w:sz="4" w:space="0" w:color="auto"/>
            </w:tcBorders>
            <w:vAlign w:val="center"/>
          </w:tcPr>
          <w:p w14:paraId="342AFF0B" w14:textId="71EC8FC8" w:rsidR="000515F6" w:rsidRPr="007450EE" w:rsidRDefault="000515F6" w:rsidP="000515F6">
            <w:pPr>
              <w:pStyle w:val="Tablecolumntitle"/>
              <w:jc w:val="center"/>
              <w:rPr>
                <w:b/>
              </w:rPr>
            </w:pPr>
            <w:r w:rsidRPr="007450EE">
              <w:rPr>
                <w:b/>
              </w:rPr>
              <w:t>% change (reported)</w:t>
            </w:r>
          </w:p>
        </w:tc>
        <w:tc>
          <w:tcPr>
            <w:tcW w:w="1488" w:type="dxa"/>
            <w:tcBorders>
              <w:top w:val="single" w:sz="8" w:space="0" w:color="auto"/>
              <w:bottom w:val="single" w:sz="4" w:space="0" w:color="auto"/>
            </w:tcBorders>
            <w:vAlign w:val="center"/>
          </w:tcPr>
          <w:p w14:paraId="558F7E24" w14:textId="12D9BA2F" w:rsidR="000D74E9" w:rsidRPr="007450EE" w:rsidRDefault="000D74E9" w:rsidP="000D74E9">
            <w:pPr>
              <w:pStyle w:val="Tablecolumntitle"/>
              <w:jc w:val="center"/>
              <w:rPr>
                <w:b/>
              </w:rPr>
            </w:pPr>
            <w:r w:rsidRPr="007450EE">
              <w:rPr>
                <w:b/>
              </w:rPr>
              <w:t xml:space="preserve">% change </w:t>
            </w:r>
            <w:r w:rsidRPr="007450EE">
              <w:rPr>
                <w:b/>
              </w:rPr>
              <w:br/>
              <w:t>(like-for-like)</w:t>
            </w:r>
          </w:p>
        </w:tc>
      </w:tr>
      <w:tr w:rsidR="000D74E9" w:rsidRPr="007450EE" w14:paraId="4D857F92" w14:textId="77777777" w:rsidTr="00F40627">
        <w:trPr>
          <w:trHeight w:val="454"/>
          <w:jc w:val="center"/>
        </w:trPr>
        <w:tc>
          <w:tcPr>
            <w:tcW w:w="3402" w:type="dxa"/>
            <w:shd w:val="clear" w:color="auto" w:fill="auto"/>
            <w:vAlign w:val="center"/>
          </w:tcPr>
          <w:p w14:paraId="51E06638" w14:textId="77777777" w:rsidR="000D74E9" w:rsidRPr="007450EE" w:rsidRDefault="000D74E9" w:rsidP="000D74E9">
            <w:pPr>
              <w:pStyle w:val="Tablecaptiontext"/>
            </w:pPr>
            <w:r w:rsidRPr="007450EE">
              <w:t>Operating revenue</w:t>
            </w:r>
          </w:p>
        </w:tc>
        <w:tc>
          <w:tcPr>
            <w:tcW w:w="1347" w:type="dxa"/>
            <w:shd w:val="clear" w:color="auto" w:fill="F2F2F2" w:themeFill="background1" w:themeFillShade="F2"/>
            <w:vAlign w:val="center"/>
          </w:tcPr>
          <w:p w14:paraId="28BE6164" w14:textId="16ABB69D" w:rsidR="000D74E9" w:rsidRPr="007450EE" w:rsidRDefault="001F4A75" w:rsidP="0088507D">
            <w:pPr>
              <w:pStyle w:val="Tablecaptiontext"/>
              <w:jc w:val="center"/>
            </w:pPr>
            <w:r w:rsidRPr="007450EE">
              <w:t>426</w:t>
            </w:r>
          </w:p>
        </w:tc>
        <w:tc>
          <w:tcPr>
            <w:tcW w:w="1347" w:type="dxa"/>
            <w:vAlign w:val="center"/>
          </w:tcPr>
          <w:p w14:paraId="469FA28F" w14:textId="5DAB2BAF" w:rsidR="000D74E9" w:rsidRPr="007450EE" w:rsidRDefault="00BC3730" w:rsidP="0088507D">
            <w:pPr>
              <w:pStyle w:val="Tablecaptiontext"/>
              <w:jc w:val="center"/>
            </w:pPr>
            <w:r w:rsidRPr="007450EE">
              <w:t>363</w:t>
            </w:r>
          </w:p>
        </w:tc>
        <w:tc>
          <w:tcPr>
            <w:tcW w:w="1347" w:type="dxa"/>
            <w:vAlign w:val="center"/>
          </w:tcPr>
          <w:p w14:paraId="10A0853F" w14:textId="1B54CEB7" w:rsidR="000515F6" w:rsidRPr="007450EE" w:rsidRDefault="000515F6" w:rsidP="000515F6">
            <w:pPr>
              <w:pStyle w:val="Tablecaptiontext"/>
              <w:jc w:val="center"/>
            </w:pPr>
            <w:r w:rsidRPr="007450EE">
              <w:t>+17.3%</w:t>
            </w:r>
          </w:p>
        </w:tc>
        <w:tc>
          <w:tcPr>
            <w:tcW w:w="1488" w:type="dxa"/>
            <w:vAlign w:val="center"/>
          </w:tcPr>
          <w:p w14:paraId="7B651FD5" w14:textId="2667DFCF" w:rsidR="000D74E9" w:rsidRPr="007450EE" w:rsidRDefault="00BC3730" w:rsidP="0088507D">
            <w:pPr>
              <w:pStyle w:val="Tablecaptiontext"/>
              <w:jc w:val="center"/>
            </w:pPr>
            <w:r w:rsidRPr="007450EE">
              <w:t>+15.3%</w:t>
            </w:r>
          </w:p>
        </w:tc>
      </w:tr>
      <w:tr w:rsidR="000D74E9" w:rsidRPr="007450EE" w14:paraId="23278EEA" w14:textId="77777777" w:rsidTr="00F40627">
        <w:trPr>
          <w:trHeight w:val="454"/>
          <w:jc w:val="center"/>
        </w:trPr>
        <w:tc>
          <w:tcPr>
            <w:tcW w:w="3402" w:type="dxa"/>
            <w:tcBorders>
              <w:bottom w:val="single" w:sz="4" w:space="0" w:color="auto"/>
            </w:tcBorders>
            <w:shd w:val="clear" w:color="auto" w:fill="auto"/>
            <w:vAlign w:val="center"/>
          </w:tcPr>
          <w:p w14:paraId="157BD6FD" w14:textId="65D49547" w:rsidR="000D74E9" w:rsidRPr="007450EE" w:rsidRDefault="000D74E9" w:rsidP="000D74E9">
            <w:pPr>
              <w:pStyle w:val="Tablecaptiontext"/>
            </w:pPr>
            <w:r w:rsidRPr="007450EE">
              <w:t>Other revenue</w:t>
            </w:r>
          </w:p>
        </w:tc>
        <w:tc>
          <w:tcPr>
            <w:tcW w:w="1347" w:type="dxa"/>
            <w:tcBorders>
              <w:bottom w:val="single" w:sz="4" w:space="0" w:color="auto"/>
            </w:tcBorders>
            <w:shd w:val="clear" w:color="auto" w:fill="F2F2F2" w:themeFill="background1" w:themeFillShade="F2"/>
            <w:vAlign w:val="center"/>
          </w:tcPr>
          <w:p w14:paraId="4AF35E4F" w14:textId="33C7CEC1" w:rsidR="000D74E9" w:rsidRPr="007450EE" w:rsidRDefault="001F4A75" w:rsidP="0088507D">
            <w:pPr>
              <w:pStyle w:val="Tablecaptiontext"/>
              <w:jc w:val="center"/>
            </w:pPr>
            <w:r w:rsidRPr="007450EE">
              <w:t>13</w:t>
            </w:r>
          </w:p>
        </w:tc>
        <w:tc>
          <w:tcPr>
            <w:tcW w:w="1347" w:type="dxa"/>
            <w:tcBorders>
              <w:bottom w:val="single" w:sz="4" w:space="0" w:color="auto"/>
            </w:tcBorders>
            <w:vAlign w:val="center"/>
          </w:tcPr>
          <w:p w14:paraId="3B3E1B5B" w14:textId="486ECE33" w:rsidR="000D74E9" w:rsidRPr="007450EE" w:rsidRDefault="00BC3730" w:rsidP="0088507D">
            <w:pPr>
              <w:pStyle w:val="Tablecaptiontext"/>
              <w:jc w:val="center"/>
            </w:pPr>
            <w:r w:rsidRPr="007450EE">
              <w:t>10</w:t>
            </w:r>
          </w:p>
        </w:tc>
        <w:tc>
          <w:tcPr>
            <w:tcW w:w="1347" w:type="dxa"/>
            <w:tcBorders>
              <w:bottom w:val="single" w:sz="4" w:space="0" w:color="auto"/>
            </w:tcBorders>
            <w:vAlign w:val="center"/>
          </w:tcPr>
          <w:p w14:paraId="38730C77" w14:textId="1F8AFB0E" w:rsidR="000515F6" w:rsidRPr="007450EE" w:rsidRDefault="000515F6" w:rsidP="000515F6">
            <w:pPr>
              <w:pStyle w:val="Tablecaptiontext"/>
              <w:jc w:val="center"/>
            </w:pPr>
            <w:r w:rsidRPr="007450EE">
              <w:t>+28.9%</w:t>
            </w:r>
          </w:p>
        </w:tc>
        <w:tc>
          <w:tcPr>
            <w:tcW w:w="1488" w:type="dxa"/>
            <w:tcBorders>
              <w:bottom w:val="single" w:sz="4" w:space="0" w:color="auto"/>
            </w:tcBorders>
            <w:vAlign w:val="center"/>
          </w:tcPr>
          <w:p w14:paraId="43F68657" w14:textId="43DD7627" w:rsidR="000D74E9" w:rsidRPr="007450EE" w:rsidRDefault="00BC3730" w:rsidP="0088507D">
            <w:pPr>
              <w:pStyle w:val="Tablecaptiontext"/>
              <w:jc w:val="center"/>
            </w:pPr>
            <w:r w:rsidRPr="007450EE">
              <w:t>+29.7%</w:t>
            </w:r>
          </w:p>
        </w:tc>
      </w:tr>
      <w:tr w:rsidR="005831EA" w:rsidRPr="007450EE" w14:paraId="1ACD4EAF" w14:textId="77777777" w:rsidTr="00F40627">
        <w:trPr>
          <w:trHeight w:val="454"/>
          <w:jc w:val="center"/>
        </w:trPr>
        <w:tc>
          <w:tcPr>
            <w:tcW w:w="3402" w:type="dxa"/>
            <w:tcBorders>
              <w:top w:val="single" w:sz="4" w:space="0" w:color="auto"/>
              <w:bottom w:val="single" w:sz="4" w:space="0" w:color="auto"/>
            </w:tcBorders>
            <w:shd w:val="clear" w:color="auto" w:fill="auto"/>
            <w:vAlign w:val="center"/>
          </w:tcPr>
          <w:p w14:paraId="3FA27502" w14:textId="77777777" w:rsidR="005831EA" w:rsidRPr="007450EE" w:rsidRDefault="005831EA" w:rsidP="005831EA">
            <w:pPr>
              <w:pStyle w:val="Tablecaptiontext"/>
              <w:rPr>
                <w:b/>
              </w:rPr>
            </w:pPr>
            <w:r w:rsidRPr="007450EE">
              <w:rPr>
                <w:b/>
              </w:rPr>
              <w:t>Total revenue</w:t>
            </w:r>
          </w:p>
        </w:tc>
        <w:tc>
          <w:tcPr>
            <w:tcW w:w="1347" w:type="dxa"/>
            <w:tcBorders>
              <w:top w:val="single" w:sz="4" w:space="0" w:color="auto"/>
              <w:bottom w:val="single" w:sz="4" w:space="0" w:color="auto"/>
            </w:tcBorders>
            <w:shd w:val="clear" w:color="auto" w:fill="F2F2F2" w:themeFill="background1" w:themeFillShade="F2"/>
            <w:vAlign w:val="center"/>
          </w:tcPr>
          <w:p w14:paraId="566FAAF0" w14:textId="4DFB8FAF" w:rsidR="005831EA" w:rsidRPr="007450EE" w:rsidRDefault="001F4A75" w:rsidP="0088507D">
            <w:pPr>
              <w:pStyle w:val="Tablecaptiontext"/>
              <w:jc w:val="center"/>
              <w:rPr>
                <w:b/>
              </w:rPr>
            </w:pPr>
            <w:r w:rsidRPr="007450EE">
              <w:rPr>
                <w:b/>
              </w:rPr>
              <w:t>439</w:t>
            </w:r>
          </w:p>
        </w:tc>
        <w:tc>
          <w:tcPr>
            <w:tcW w:w="1347" w:type="dxa"/>
            <w:tcBorders>
              <w:top w:val="single" w:sz="4" w:space="0" w:color="auto"/>
              <w:bottom w:val="single" w:sz="4" w:space="0" w:color="auto"/>
            </w:tcBorders>
            <w:vAlign w:val="center"/>
          </w:tcPr>
          <w:p w14:paraId="61E06B25" w14:textId="566DBB22" w:rsidR="005831EA" w:rsidRPr="007450EE" w:rsidRDefault="00BC3730" w:rsidP="0088507D">
            <w:pPr>
              <w:pStyle w:val="Tablecaptiontext"/>
              <w:jc w:val="center"/>
              <w:rPr>
                <w:b/>
              </w:rPr>
            </w:pPr>
            <w:r w:rsidRPr="007450EE">
              <w:rPr>
                <w:b/>
              </w:rPr>
              <w:t>373</w:t>
            </w:r>
          </w:p>
        </w:tc>
        <w:tc>
          <w:tcPr>
            <w:tcW w:w="1347" w:type="dxa"/>
            <w:tcBorders>
              <w:top w:val="single" w:sz="4" w:space="0" w:color="auto"/>
              <w:bottom w:val="single" w:sz="4" w:space="0" w:color="auto"/>
            </w:tcBorders>
            <w:vAlign w:val="center"/>
          </w:tcPr>
          <w:p w14:paraId="56623381" w14:textId="31CE00E2" w:rsidR="000515F6" w:rsidRPr="007450EE" w:rsidRDefault="000515F6" w:rsidP="000515F6">
            <w:pPr>
              <w:pStyle w:val="Tablecaptiontext"/>
              <w:jc w:val="center"/>
              <w:rPr>
                <w:b/>
              </w:rPr>
            </w:pPr>
            <w:r w:rsidRPr="007450EE">
              <w:rPr>
                <w:b/>
              </w:rPr>
              <w:t>+17.6%</w:t>
            </w:r>
          </w:p>
        </w:tc>
        <w:tc>
          <w:tcPr>
            <w:tcW w:w="1488" w:type="dxa"/>
            <w:tcBorders>
              <w:top w:val="single" w:sz="4" w:space="0" w:color="auto"/>
              <w:bottom w:val="single" w:sz="4" w:space="0" w:color="auto"/>
            </w:tcBorders>
            <w:vAlign w:val="center"/>
          </w:tcPr>
          <w:p w14:paraId="5EC4C7CD" w14:textId="00F960F8" w:rsidR="005831EA" w:rsidRPr="007450EE" w:rsidRDefault="00BC3730" w:rsidP="0088507D">
            <w:pPr>
              <w:pStyle w:val="Tablecaptiontext"/>
              <w:jc w:val="center"/>
              <w:rPr>
                <w:b/>
              </w:rPr>
            </w:pPr>
            <w:r w:rsidRPr="007450EE">
              <w:rPr>
                <w:b/>
              </w:rPr>
              <w:t>+15.7%</w:t>
            </w:r>
          </w:p>
        </w:tc>
      </w:tr>
    </w:tbl>
    <w:p w14:paraId="6DC657D0" w14:textId="679F97E9" w:rsidR="008058AA" w:rsidRPr="007450EE" w:rsidRDefault="008058AA" w:rsidP="00937B71">
      <w:pPr>
        <w:pStyle w:val="BoxBullet2"/>
        <w:numPr>
          <w:ilvl w:val="0"/>
          <w:numId w:val="0"/>
        </w:numPr>
        <w:jc w:val="both"/>
      </w:pPr>
    </w:p>
    <w:p w14:paraId="2732310C" w14:textId="77777777" w:rsidR="00937B71" w:rsidRPr="007450EE" w:rsidRDefault="00937B71" w:rsidP="00937B71">
      <w:pPr>
        <w:pStyle w:val="Tablecaptiontext"/>
        <w:rPr>
          <w:rFonts w:cs="Arial"/>
          <w:b/>
          <w:szCs w:val="28"/>
          <w:highlight w:val="yellow"/>
        </w:rPr>
      </w:pPr>
    </w:p>
    <w:p w14:paraId="4B9067BC" w14:textId="09AB6800" w:rsidR="00937B71" w:rsidRPr="007450EE" w:rsidRDefault="00937B71" w:rsidP="00841B4D">
      <w:pPr>
        <w:pStyle w:val="BoxBullet2"/>
        <w:numPr>
          <w:ilvl w:val="0"/>
          <w:numId w:val="7"/>
        </w:numPr>
        <w:spacing w:line="276" w:lineRule="auto"/>
        <w:jc w:val="both"/>
      </w:pPr>
      <w:r w:rsidRPr="007450EE">
        <w:rPr>
          <w:b/>
          <w:sz w:val="24"/>
        </w:rPr>
        <w:t>Total revenue</w:t>
      </w:r>
    </w:p>
    <w:p w14:paraId="7DE870FC" w14:textId="54ABE2F8" w:rsidR="00937B71" w:rsidRPr="007450EE" w:rsidRDefault="00937B71" w:rsidP="00937B71">
      <w:pPr>
        <w:pStyle w:val="BoxBullet2"/>
        <w:numPr>
          <w:ilvl w:val="0"/>
          <w:numId w:val="0"/>
        </w:numPr>
        <w:spacing w:line="276" w:lineRule="auto"/>
        <w:jc w:val="both"/>
        <w:rPr>
          <w:highlight w:val="yellow"/>
        </w:rPr>
      </w:pPr>
    </w:p>
    <w:p w14:paraId="3F5806D1" w14:textId="350AEEEA" w:rsidR="005935F9" w:rsidRPr="007450EE" w:rsidRDefault="005935F9" w:rsidP="005935F9">
      <w:pPr>
        <w:pStyle w:val="BoxBullet2"/>
        <w:numPr>
          <w:ilvl w:val="0"/>
          <w:numId w:val="0"/>
        </w:numPr>
        <w:spacing w:line="276" w:lineRule="auto"/>
        <w:jc w:val="both"/>
        <w:rPr>
          <w:highlight w:val="yellow"/>
        </w:rPr>
      </w:pPr>
      <w:r w:rsidRPr="007450EE">
        <w:t>Total revenue for the first quarter of 2022 came to €439 million, up 17.6% year on year as reported, including a favorable currency effect (+2.4%) and a slightly negative scope effect (</w:t>
      </w:r>
      <w:r w:rsidR="00F40627" w:rsidRPr="007450EE">
        <w:noBreakHyphen/>
      </w:r>
      <w:r w:rsidRPr="007450EE">
        <w:t>0.5%). On a like-for-like basis, total revenue was up 15.7%.</w:t>
      </w:r>
    </w:p>
    <w:p w14:paraId="3A35DC7A" w14:textId="77777777" w:rsidR="005935F9" w:rsidRPr="007450EE" w:rsidRDefault="005935F9" w:rsidP="00937B71">
      <w:pPr>
        <w:pStyle w:val="BoxBullet2"/>
        <w:numPr>
          <w:ilvl w:val="0"/>
          <w:numId w:val="0"/>
        </w:numPr>
        <w:spacing w:line="276" w:lineRule="auto"/>
        <w:jc w:val="both"/>
        <w:rPr>
          <w:highlight w:val="yellow"/>
        </w:rPr>
      </w:pPr>
    </w:p>
    <w:p w14:paraId="55DB0C48" w14:textId="77777777" w:rsidR="007A5CDE" w:rsidRPr="007450EE" w:rsidRDefault="007A5CDE" w:rsidP="00937B71">
      <w:pPr>
        <w:pStyle w:val="BoxBullet2"/>
        <w:numPr>
          <w:ilvl w:val="0"/>
          <w:numId w:val="0"/>
        </w:numPr>
        <w:spacing w:line="276" w:lineRule="auto"/>
        <w:jc w:val="both"/>
        <w:rPr>
          <w:highlight w:val="yellow"/>
        </w:rPr>
      </w:pPr>
    </w:p>
    <w:p w14:paraId="415B28E1" w14:textId="0FC185D2" w:rsidR="00937B71" w:rsidRPr="007450EE" w:rsidRDefault="00937B71" w:rsidP="00072BCD">
      <w:pPr>
        <w:pStyle w:val="BoxBullet2"/>
        <w:numPr>
          <w:ilvl w:val="0"/>
          <w:numId w:val="7"/>
        </w:numPr>
        <w:spacing w:line="276" w:lineRule="auto"/>
        <w:jc w:val="both"/>
      </w:pPr>
      <w:r w:rsidRPr="007450EE">
        <w:rPr>
          <w:b/>
          <w:sz w:val="22"/>
        </w:rPr>
        <w:t>Operating revenue</w:t>
      </w:r>
    </w:p>
    <w:p w14:paraId="613C1288" w14:textId="77777777" w:rsidR="00937B71" w:rsidRPr="007450EE" w:rsidRDefault="00937B71" w:rsidP="00937B71">
      <w:pPr>
        <w:pStyle w:val="BoxBullet2"/>
        <w:numPr>
          <w:ilvl w:val="0"/>
          <w:numId w:val="0"/>
        </w:numPr>
        <w:spacing w:line="276" w:lineRule="auto"/>
        <w:jc w:val="both"/>
        <w:rPr>
          <w:b/>
          <w:szCs w:val="16"/>
          <w:highlight w:val="yellow"/>
        </w:rPr>
      </w:pPr>
    </w:p>
    <w:p w14:paraId="1E32C775" w14:textId="6A77718C" w:rsidR="009D405C" w:rsidRPr="007450EE" w:rsidRDefault="00575D27" w:rsidP="00443620">
      <w:pPr>
        <w:pStyle w:val="BoxBullet2"/>
        <w:numPr>
          <w:ilvl w:val="0"/>
          <w:numId w:val="0"/>
        </w:numPr>
        <w:spacing w:line="276" w:lineRule="auto"/>
        <w:jc w:val="both"/>
      </w:pPr>
      <w:r w:rsidRPr="007450EE">
        <w:t>Operating revenue came to €426 million in the first three months of 2022, up 17.3% as reported, including a favorable currency effect (+2.5%) and a negative scope effect (-0.5%). On a like-for-like basis, operating revenue rose by 1</w:t>
      </w:r>
      <w:r w:rsidR="00AD2206">
        <w:t>5</w:t>
      </w:r>
      <w:r w:rsidRPr="007450EE">
        <w:t xml:space="preserve">.3% year on year. </w:t>
      </w:r>
    </w:p>
    <w:p w14:paraId="56FC0A71" w14:textId="1E2973CF" w:rsidR="00F27E86" w:rsidRPr="007450EE" w:rsidRDefault="00F27E86" w:rsidP="00443620">
      <w:pPr>
        <w:pStyle w:val="BoxBullet2"/>
        <w:numPr>
          <w:ilvl w:val="0"/>
          <w:numId w:val="0"/>
        </w:numPr>
        <w:spacing w:line="276" w:lineRule="auto"/>
        <w:jc w:val="both"/>
      </w:pPr>
    </w:p>
    <w:p w14:paraId="1E2EDD8D" w14:textId="669E3170" w:rsidR="00520FF5" w:rsidRPr="007450EE" w:rsidRDefault="00966429" w:rsidP="00443620">
      <w:pPr>
        <w:pStyle w:val="BoxBullet2"/>
        <w:numPr>
          <w:ilvl w:val="0"/>
          <w:numId w:val="0"/>
        </w:numPr>
        <w:spacing w:line="276" w:lineRule="auto"/>
        <w:jc w:val="both"/>
      </w:pPr>
      <w:r w:rsidRPr="007450EE">
        <w:t xml:space="preserve">This very good performance follows on from the positive trends already observed in 2021. Operating revenue growth was notably driven by continued strong sales momentum, both in the very buoyant SME segment and in key accounts, with contract wins with </w:t>
      </w:r>
      <w:r w:rsidR="00D67BAE">
        <w:t>iconic</w:t>
      </w:r>
      <w:r w:rsidRPr="007450EE">
        <w:t xml:space="preserve"> clients such as Google in France and FedEx in Brazil and Mexico. </w:t>
      </w:r>
    </w:p>
    <w:p w14:paraId="2A685301" w14:textId="77777777" w:rsidR="00520FF5" w:rsidRPr="007450EE" w:rsidRDefault="00520FF5" w:rsidP="00443620">
      <w:pPr>
        <w:pStyle w:val="BoxBullet2"/>
        <w:numPr>
          <w:ilvl w:val="0"/>
          <w:numId w:val="0"/>
        </w:numPr>
        <w:spacing w:line="276" w:lineRule="auto"/>
        <w:jc w:val="both"/>
      </w:pPr>
    </w:p>
    <w:p w14:paraId="078B36A9" w14:textId="6C015443" w:rsidR="004F6926" w:rsidRPr="007450EE" w:rsidRDefault="00520FF5" w:rsidP="00443620">
      <w:pPr>
        <w:pStyle w:val="BoxBullet2"/>
        <w:numPr>
          <w:ilvl w:val="0"/>
          <w:numId w:val="0"/>
        </w:numPr>
        <w:spacing w:line="276" w:lineRule="auto"/>
        <w:jc w:val="both"/>
      </w:pPr>
      <w:r w:rsidRPr="007450EE">
        <w:t xml:space="preserve">During the first quarter, the Group also continued to develop new services as part of its Beyond Food and Beyond Fuel strategy. The partnership in Europe with ChargePoint, </w:t>
      </w:r>
      <w:r w:rsidR="001362CE">
        <w:t>a</w:t>
      </w:r>
      <w:r w:rsidRPr="007450EE">
        <w:t xml:space="preserve"> leading </w:t>
      </w:r>
      <w:r w:rsidR="001362CE">
        <w:t xml:space="preserve">global </w:t>
      </w:r>
      <w:r w:rsidRPr="007450EE">
        <w:lastRenderedPageBreak/>
        <w:t xml:space="preserve">electric vehicle charging network provider, is just one example. This partnership provides Edenred clients in Europe with access to more than 240,000 public electric charge points across 32 countries, enabling Edenred to support fleet managers in their transition to electric mobility. </w:t>
      </w:r>
    </w:p>
    <w:p w14:paraId="177FCFC9" w14:textId="77777777" w:rsidR="00520FF5" w:rsidRPr="007450EE" w:rsidRDefault="00520FF5" w:rsidP="00443620">
      <w:pPr>
        <w:pStyle w:val="BoxBullet2"/>
        <w:numPr>
          <w:ilvl w:val="0"/>
          <w:numId w:val="0"/>
        </w:numPr>
        <w:spacing w:line="276" w:lineRule="auto"/>
        <w:jc w:val="both"/>
      </w:pPr>
    </w:p>
    <w:p w14:paraId="374C8F1C" w14:textId="5B50C169" w:rsidR="00F27E86" w:rsidRPr="007450EE" w:rsidRDefault="00100ACE" w:rsidP="00443620">
      <w:pPr>
        <w:pStyle w:val="BoxBullet2"/>
        <w:numPr>
          <w:ilvl w:val="0"/>
          <w:numId w:val="0"/>
        </w:numPr>
        <w:spacing w:line="276" w:lineRule="auto"/>
        <w:jc w:val="both"/>
        <w:rPr>
          <w:highlight w:val="yellow"/>
        </w:rPr>
      </w:pPr>
      <w:r w:rsidRPr="007450EE">
        <w:t xml:space="preserve">The Group’s performance also benefited from a macroeconomic environment that further strengthened the appeal of </w:t>
      </w:r>
      <w:proofErr w:type="spellStart"/>
      <w:r w:rsidRPr="007450EE">
        <w:t>Edenred’s</w:t>
      </w:r>
      <w:proofErr w:type="spellEnd"/>
      <w:r w:rsidRPr="007450EE">
        <w:t xml:space="preserve"> solutions. With governments and companies looking to protect employees’ purchasing power, introducing new </w:t>
      </w:r>
      <w:proofErr w:type="gramStart"/>
      <w:r w:rsidRPr="007450EE">
        <w:t>benefits</w:t>
      </w:r>
      <w:proofErr w:type="gramEnd"/>
      <w:r w:rsidRPr="007450EE">
        <w:t xml:space="preserve"> or increasing the face value of existing benefits have emerged as effective responses. In Fleet &amp; Mobility Solutions, the increase in fuel prices at the pump has encouraged fleet managers to exercise even tighter control over costs. </w:t>
      </w:r>
    </w:p>
    <w:p w14:paraId="478668A3" w14:textId="6F481410" w:rsidR="00837D4F" w:rsidRPr="007450EE" w:rsidRDefault="00837D4F" w:rsidP="00837D4F">
      <w:pPr>
        <w:pStyle w:val="BoxBullet2"/>
        <w:numPr>
          <w:ilvl w:val="0"/>
          <w:numId w:val="0"/>
        </w:numPr>
        <w:spacing w:line="276" w:lineRule="auto"/>
        <w:jc w:val="both"/>
        <w:rPr>
          <w:highlight w:val="yellow"/>
        </w:rPr>
      </w:pPr>
    </w:p>
    <w:p w14:paraId="2C0FA9B6" w14:textId="77777777" w:rsidR="00937B71" w:rsidRPr="007450EE" w:rsidRDefault="00937B71" w:rsidP="00937B71">
      <w:pPr>
        <w:pStyle w:val="BoxBullet2"/>
        <w:numPr>
          <w:ilvl w:val="0"/>
          <w:numId w:val="0"/>
        </w:numPr>
        <w:jc w:val="both"/>
        <w:rPr>
          <w:highlight w:val="yellow"/>
        </w:rPr>
      </w:pPr>
    </w:p>
    <w:p w14:paraId="6FEE749F" w14:textId="77777777" w:rsidR="00937B71" w:rsidRPr="007450EE" w:rsidRDefault="00937B71" w:rsidP="00072BCD">
      <w:pPr>
        <w:pStyle w:val="BoxBullet2"/>
        <w:numPr>
          <w:ilvl w:val="0"/>
          <w:numId w:val="4"/>
        </w:numPr>
        <w:jc w:val="both"/>
        <w:rPr>
          <w:b/>
        </w:rPr>
      </w:pPr>
      <w:r w:rsidRPr="007450EE">
        <w:rPr>
          <w:b/>
        </w:rPr>
        <w:t>Operating revenue by business line</w:t>
      </w:r>
    </w:p>
    <w:p w14:paraId="29FCD8DF" w14:textId="7B31296C" w:rsidR="00937B71" w:rsidRPr="007450EE" w:rsidRDefault="00937B71" w:rsidP="00937B71">
      <w:pPr>
        <w:pStyle w:val="BulletLead-in1"/>
        <w:numPr>
          <w:ilvl w:val="0"/>
          <w:numId w:val="0"/>
        </w:numPr>
        <w:rPr>
          <w:b w:val="0"/>
          <w:highlight w:val="yellow"/>
        </w:rPr>
      </w:pPr>
    </w:p>
    <w:tbl>
      <w:tblPr>
        <w:tblW w:w="7797" w:type="dxa"/>
        <w:jc w:val="center"/>
        <w:tblLayout w:type="fixed"/>
        <w:tblCellMar>
          <w:left w:w="70" w:type="dxa"/>
          <w:right w:w="70" w:type="dxa"/>
        </w:tblCellMar>
        <w:tblLook w:val="04A0" w:firstRow="1" w:lastRow="0" w:firstColumn="1" w:lastColumn="0" w:noHBand="0" w:noVBand="1"/>
      </w:tblPr>
      <w:tblGrid>
        <w:gridCol w:w="2410"/>
        <w:gridCol w:w="1355"/>
        <w:gridCol w:w="1355"/>
        <w:gridCol w:w="1276"/>
        <w:gridCol w:w="1401"/>
      </w:tblGrid>
      <w:tr w:rsidR="00EA62D5" w:rsidRPr="007450EE" w14:paraId="4F5FF436" w14:textId="77777777" w:rsidTr="00F40627">
        <w:trPr>
          <w:trHeight w:val="536"/>
          <w:jc w:val="center"/>
        </w:trPr>
        <w:tc>
          <w:tcPr>
            <w:tcW w:w="2410" w:type="dxa"/>
            <w:tcBorders>
              <w:top w:val="single" w:sz="8" w:space="0" w:color="auto"/>
              <w:bottom w:val="single" w:sz="4" w:space="0" w:color="auto"/>
            </w:tcBorders>
            <w:shd w:val="clear" w:color="auto" w:fill="auto"/>
            <w:vAlign w:val="center"/>
          </w:tcPr>
          <w:p w14:paraId="4677C672" w14:textId="77777777" w:rsidR="00EA62D5" w:rsidRPr="007450EE" w:rsidRDefault="00EA62D5" w:rsidP="00EA62D5">
            <w:pPr>
              <w:pStyle w:val="Tablecaptiontext"/>
              <w:rPr>
                <w:b/>
                <w:i/>
              </w:rPr>
            </w:pPr>
            <w:r w:rsidRPr="007450EE">
              <w:rPr>
                <w:b/>
              </w:rPr>
              <w:t>(in € millions)</w:t>
            </w:r>
          </w:p>
        </w:tc>
        <w:tc>
          <w:tcPr>
            <w:tcW w:w="1355" w:type="dxa"/>
            <w:tcBorders>
              <w:top w:val="single" w:sz="8" w:space="0" w:color="auto"/>
              <w:bottom w:val="single" w:sz="4" w:space="0" w:color="auto"/>
            </w:tcBorders>
            <w:shd w:val="clear" w:color="auto" w:fill="F2F2F2" w:themeFill="background1" w:themeFillShade="F2"/>
            <w:vAlign w:val="center"/>
          </w:tcPr>
          <w:p w14:paraId="7C04E950" w14:textId="594A6A82" w:rsidR="00EA62D5" w:rsidRPr="007450EE" w:rsidRDefault="00EA62D5" w:rsidP="00EA62D5">
            <w:pPr>
              <w:pStyle w:val="Tablecolumntitle"/>
              <w:jc w:val="center"/>
              <w:rPr>
                <w:b/>
                <w:highlight w:val="yellow"/>
              </w:rPr>
            </w:pPr>
            <w:r w:rsidRPr="007450EE">
              <w:rPr>
                <w:b/>
              </w:rPr>
              <w:t>First-quarter 2022</w:t>
            </w:r>
          </w:p>
        </w:tc>
        <w:tc>
          <w:tcPr>
            <w:tcW w:w="1355" w:type="dxa"/>
            <w:tcBorders>
              <w:top w:val="single" w:sz="8" w:space="0" w:color="auto"/>
              <w:bottom w:val="single" w:sz="4" w:space="0" w:color="auto"/>
            </w:tcBorders>
            <w:vAlign w:val="center"/>
          </w:tcPr>
          <w:p w14:paraId="542C0A23" w14:textId="669C7C02" w:rsidR="00EA62D5" w:rsidRPr="007450EE" w:rsidRDefault="00EA62D5" w:rsidP="00EA62D5">
            <w:pPr>
              <w:pStyle w:val="Tablecolumntitle"/>
              <w:jc w:val="center"/>
              <w:rPr>
                <w:b/>
                <w:highlight w:val="yellow"/>
              </w:rPr>
            </w:pPr>
            <w:r w:rsidRPr="007450EE">
              <w:rPr>
                <w:b/>
              </w:rPr>
              <w:t>First-quarter 2021</w:t>
            </w:r>
          </w:p>
        </w:tc>
        <w:tc>
          <w:tcPr>
            <w:tcW w:w="1276" w:type="dxa"/>
            <w:tcBorders>
              <w:top w:val="single" w:sz="8" w:space="0" w:color="auto"/>
              <w:bottom w:val="single" w:sz="4" w:space="0" w:color="auto"/>
            </w:tcBorders>
            <w:vAlign w:val="center"/>
          </w:tcPr>
          <w:p w14:paraId="228E8853" w14:textId="640E9A73" w:rsidR="005B2EF4" w:rsidRPr="007450EE" w:rsidRDefault="005B2EF4" w:rsidP="005B2EF4">
            <w:pPr>
              <w:pStyle w:val="Tablecolumntitle"/>
              <w:jc w:val="center"/>
              <w:rPr>
                <w:b/>
              </w:rPr>
            </w:pPr>
            <w:r w:rsidRPr="007450EE">
              <w:rPr>
                <w:b/>
              </w:rPr>
              <w:t>% change (reported)</w:t>
            </w:r>
          </w:p>
        </w:tc>
        <w:tc>
          <w:tcPr>
            <w:tcW w:w="1401" w:type="dxa"/>
            <w:tcBorders>
              <w:top w:val="single" w:sz="8" w:space="0" w:color="auto"/>
              <w:bottom w:val="single" w:sz="4" w:space="0" w:color="auto"/>
            </w:tcBorders>
            <w:shd w:val="clear" w:color="auto" w:fill="auto"/>
            <w:vAlign w:val="center"/>
          </w:tcPr>
          <w:p w14:paraId="7FC6DA61" w14:textId="53E56633" w:rsidR="00EA62D5" w:rsidRPr="007450EE" w:rsidRDefault="00EA62D5" w:rsidP="00EA62D5">
            <w:pPr>
              <w:pStyle w:val="Tablecolumntitle"/>
              <w:jc w:val="center"/>
              <w:rPr>
                <w:b/>
                <w:highlight w:val="yellow"/>
              </w:rPr>
            </w:pPr>
            <w:r w:rsidRPr="007450EE">
              <w:rPr>
                <w:b/>
              </w:rPr>
              <w:t xml:space="preserve">% change </w:t>
            </w:r>
            <w:r w:rsidRPr="007450EE">
              <w:rPr>
                <w:b/>
              </w:rPr>
              <w:br/>
              <w:t>(like-for-like)</w:t>
            </w:r>
          </w:p>
        </w:tc>
      </w:tr>
      <w:tr w:rsidR="00AE5007" w:rsidRPr="007450EE" w14:paraId="64101D97" w14:textId="77777777" w:rsidTr="00F40627">
        <w:trPr>
          <w:trHeight w:val="454"/>
          <w:jc w:val="center"/>
        </w:trPr>
        <w:tc>
          <w:tcPr>
            <w:tcW w:w="2410" w:type="dxa"/>
            <w:tcBorders>
              <w:top w:val="single" w:sz="4" w:space="0" w:color="auto"/>
            </w:tcBorders>
            <w:shd w:val="clear" w:color="auto" w:fill="auto"/>
            <w:vAlign w:val="center"/>
          </w:tcPr>
          <w:p w14:paraId="2F28AA10" w14:textId="77777777" w:rsidR="00AE5007" w:rsidRPr="007450EE" w:rsidRDefault="00AE5007" w:rsidP="00AE5007">
            <w:pPr>
              <w:pStyle w:val="Tablecaptiontext"/>
            </w:pPr>
            <w:r w:rsidRPr="007450EE">
              <w:t>Employee Benefits</w:t>
            </w:r>
          </w:p>
        </w:tc>
        <w:tc>
          <w:tcPr>
            <w:tcW w:w="1355" w:type="dxa"/>
            <w:tcBorders>
              <w:top w:val="single" w:sz="4" w:space="0" w:color="auto"/>
            </w:tcBorders>
            <w:shd w:val="clear" w:color="auto" w:fill="F2F2F2" w:themeFill="background1" w:themeFillShade="F2"/>
            <w:vAlign w:val="center"/>
          </w:tcPr>
          <w:p w14:paraId="4610F79C" w14:textId="6B93D40D" w:rsidR="00AE5007" w:rsidRPr="007450EE" w:rsidRDefault="00AE5007" w:rsidP="00AE5007">
            <w:pPr>
              <w:pStyle w:val="Tablecaptiontext"/>
              <w:jc w:val="center"/>
            </w:pPr>
            <w:r w:rsidRPr="007450EE">
              <w:t>256</w:t>
            </w:r>
          </w:p>
        </w:tc>
        <w:tc>
          <w:tcPr>
            <w:tcW w:w="1355" w:type="dxa"/>
            <w:tcBorders>
              <w:top w:val="single" w:sz="4" w:space="0" w:color="auto"/>
            </w:tcBorders>
            <w:vAlign w:val="center"/>
          </w:tcPr>
          <w:p w14:paraId="2EEA5A64" w14:textId="02C6A8DA" w:rsidR="00AE5007" w:rsidRPr="007450EE" w:rsidRDefault="00AE5007" w:rsidP="00AE5007">
            <w:pPr>
              <w:pStyle w:val="Tablecaptiontext"/>
              <w:jc w:val="center"/>
            </w:pPr>
            <w:r w:rsidRPr="007450EE">
              <w:rPr>
                <w:rFonts w:ascii="Century Gothic" w:hAnsi="Century Gothic"/>
              </w:rPr>
              <w:t>223</w:t>
            </w:r>
          </w:p>
        </w:tc>
        <w:tc>
          <w:tcPr>
            <w:tcW w:w="1276" w:type="dxa"/>
            <w:tcBorders>
              <w:top w:val="single" w:sz="4" w:space="0" w:color="auto"/>
            </w:tcBorders>
            <w:vAlign w:val="center"/>
          </w:tcPr>
          <w:p w14:paraId="56014B84" w14:textId="1F480FDC" w:rsidR="005B2EF4" w:rsidRPr="007450EE" w:rsidRDefault="005B2EF4" w:rsidP="005B2EF4">
            <w:pPr>
              <w:pStyle w:val="Tablecaptiontext"/>
              <w:jc w:val="center"/>
            </w:pPr>
            <w:r w:rsidRPr="007450EE">
              <w:t>+15.1%</w:t>
            </w:r>
          </w:p>
        </w:tc>
        <w:tc>
          <w:tcPr>
            <w:tcW w:w="1401" w:type="dxa"/>
            <w:tcBorders>
              <w:top w:val="single" w:sz="4" w:space="0" w:color="auto"/>
            </w:tcBorders>
            <w:shd w:val="clear" w:color="auto" w:fill="auto"/>
            <w:vAlign w:val="center"/>
          </w:tcPr>
          <w:p w14:paraId="2D24B6A6" w14:textId="48007E7D" w:rsidR="00AE5007" w:rsidRPr="007450EE" w:rsidRDefault="00AE5007" w:rsidP="00AE5007">
            <w:pPr>
              <w:pStyle w:val="Tablecaptiontext"/>
              <w:jc w:val="center"/>
            </w:pPr>
            <w:r w:rsidRPr="007450EE">
              <w:t>+14.2%</w:t>
            </w:r>
          </w:p>
        </w:tc>
      </w:tr>
      <w:tr w:rsidR="00AE5007" w:rsidRPr="007450EE" w14:paraId="5DDC296A" w14:textId="77777777" w:rsidTr="00F40627">
        <w:trPr>
          <w:trHeight w:val="454"/>
          <w:jc w:val="center"/>
        </w:trPr>
        <w:tc>
          <w:tcPr>
            <w:tcW w:w="2410" w:type="dxa"/>
            <w:shd w:val="clear" w:color="auto" w:fill="auto"/>
            <w:vAlign w:val="center"/>
          </w:tcPr>
          <w:p w14:paraId="594C1B39" w14:textId="77777777" w:rsidR="00AE5007" w:rsidRPr="007450EE" w:rsidRDefault="00AE5007" w:rsidP="00AE5007">
            <w:pPr>
              <w:pStyle w:val="Tablecaptiontext"/>
              <w:spacing w:line="240" w:lineRule="auto"/>
            </w:pPr>
            <w:r w:rsidRPr="007450EE">
              <w:t>Fleet &amp; Mobility Solutions</w:t>
            </w:r>
          </w:p>
        </w:tc>
        <w:tc>
          <w:tcPr>
            <w:tcW w:w="1355" w:type="dxa"/>
            <w:shd w:val="clear" w:color="auto" w:fill="F2F2F2" w:themeFill="background1" w:themeFillShade="F2"/>
            <w:vAlign w:val="center"/>
          </w:tcPr>
          <w:p w14:paraId="57BD2CBA" w14:textId="376AD4DD" w:rsidR="00AE5007" w:rsidRPr="007450EE" w:rsidRDefault="00AE5007" w:rsidP="00AE5007">
            <w:pPr>
              <w:pStyle w:val="Tablecaptiontext"/>
              <w:jc w:val="center"/>
            </w:pPr>
            <w:r w:rsidRPr="007450EE">
              <w:t>117</w:t>
            </w:r>
          </w:p>
        </w:tc>
        <w:tc>
          <w:tcPr>
            <w:tcW w:w="1355" w:type="dxa"/>
            <w:vAlign w:val="center"/>
          </w:tcPr>
          <w:p w14:paraId="13DA28A7" w14:textId="595E1BCA" w:rsidR="00AE5007" w:rsidRPr="007450EE" w:rsidRDefault="00AE5007" w:rsidP="00AE5007">
            <w:pPr>
              <w:pStyle w:val="Tablecaptiontext"/>
              <w:jc w:val="center"/>
            </w:pPr>
            <w:r w:rsidRPr="007450EE">
              <w:rPr>
                <w:rFonts w:ascii="Century Gothic" w:hAnsi="Century Gothic"/>
              </w:rPr>
              <w:t>90</w:t>
            </w:r>
          </w:p>
        </w:tc>
        <w:tc>
          <w:tcPr>
            <w:tcW w:w="1276" w:type="dxa"/>
            <w:vAlign w:val="center"/>
          </w:tcPr>
          <w:p w14:paraId="6FBA10B5" w14:textId="2A953BD9" w:rsidR="005B2EF4" w:rsidRPr="007450EE" w:rsidRDefault="005B2EF4" w:rsidP="005B2EF4">
            <w:pPr>
              <w:pStyle w:val="Tablecaptiontext"/>
              <w:jc w:val="center"/>
            </w:pPr>
            <w:r w:rsidRPr="007450EE">
              <w:t>+29.6%</w:t>
            </w:r>
          </w:p>
        </w:tc>
        <w:tc>
          <w:tcPr>
            <w:tcW w:w="1401" w:type="dxa"/>
            <w:shd w:val="clear" w:color="auto" w:fill="auto"/>
            <w:vAlign w:val="center"/>
          </w:tcPr>
          <w:p w14:paraId="66DCBDBE" w14:textId="531535B4" w:rsidR="00AE5007" w:rsidRPr="007450EE" w:rsidRDefault="00AE5007" w:rsidP="00AE5007">
            <w:pPr>
              <w:pStyle w:val="Tablecaptiontext"/>
              <w:jc w:val="center"/>
            </w:pPr>
            <w:r w:rsidRPr="007450EE">
              <w:t>+24.3%</w:t>
            </w:r>
          </w:p>
        </w:tc>
      </w:tr>
      <w:tr w:rsidR="00AE5007" w:rsidRPr="007450EE" w14:paraId="310AAFC7" w14:textId="77777777" w:rsidTr="00F40627">
        <w:trPr>
          <w:trHeight w:val="454"/>
          <w:jc w:val="center"/>
        </w:trPr>
        <w:tc>
          <w:tcPr>
            <w:tcW w:w="2410" w:type="dxa"/>
            <w:tcBorders>
              <w:bottom w:val="single" w:sz="4" w:space="0" w:color="auto"/>
            </w:tcBorders>
            <w:shd w:val="clear" w:color="auto" w:fill="auto"/>
            <w:vAlign w:val="center"/>
          </w:tcPr>
          <w:p w14:paraId="622DB520" w14:textId="77777777" w:rsidR="00AE5007" w:rsidRPr="007450EE" w:rsidRDefault="00AE5007" w:rsidP="00AE5007">
            <w:pPr>
              <w:pStyle w:val="Tablecaptiontext"/>
            </w:pPr>
            <w:r w:rsidRPr="007450EE">
              <w:t>Complementary Solutions</w:t>
            </w:r>
          </w:p>
        </w:tc>
        <w:tc>
          <w:tcPr>
            <w:tcW w:w="1355" w:type="dxa"/>
            <w:tcBorders>
              <w:bottom w:val="single" w:sz="4" w:space="0" w:color="auto"/>
            </w:tcBorders>
            <w:shd w:val="clear" w:color="auto" w:fill="F2F2F2" w:themeFill="background1" w:themeFillShade="F2"/>
            <w:vAlign w:val="center"/>
          </w:tcPr>
          <w:p w14:paraId="0E8A82DD" w14:textId="03EF5026" w:rsidR="00AE5007" w:rsidRPr="007450EE" w:rsidRDefault="00AE5007" w:rsidP="00AE5007">
            <w:pPr>
              <w:pStyle w:val="Tablecaptiontext"/>
              <w:jc w:val="center"/>
            </w:pPr>
            <w:r w:rsidRPr="007450EE">
              <w:t>53</w:t>
            </w:r>
          </w:p>
        </w:tc>
        <w:tc>
          <w:tcPr>
            <w:tcW w:w="1355" w:type="dxa"/>
            <w:tcBorders>
              <w:bottom w:val="single" w:sz="4" w:space="0" w:color="auto"/>
            </w:tcBorders>
            <w:vAlign w:val="center"/>
          </w:tcPr>
          <w:p w14:paraId="115C3E49" w14:textId="2035A2E0" w:rsidR="00AE5007" w:rsidRPr="007450EE" w:rsidRDefault="006172F5" w:rsidP="00AE5007">
            <w:pPr>
              <w:pStyle w:val="Tablecaptiontext"/>
              <w:jc w:val="center"/>
            </w:pPr>
            <w:r w:rsidRPr="007450EE">
              <w:rPr>
                <w:rFonts w:ascii="Century Gothic" w:hAnsi="Century Gothic"/>
              </w:rPr>
              <w:t>50</w:t>
            </w:r>
          </w:p>
        </w:tc>
        <w:tc>
          <w:tcPr>
            <w:tcW w:w="1276" w:type="dxa"/>
            <w:tcBorders>
              <w:bottom w:val="single" w:sz="4" w:space="0" w:color="auto"/>
            </w:tcBorders>
            <w:vAlign w:val="center"/>
          </w:tcPr>
          <w:p w14:paraId="19016F91" w14:textId="3A25ADE7" w:rsidR="005B2EF4" w:rsidRPr="007450EE" w:rsidRDefault="005B2EF4" w:rsidP="005B2EF4">
            <w:pPr>
              <w:pStyle w:val="Tablecaptiontext"/>
              <w:jc w:val="center"/>
            </w:pPr>
            <w:r w:rsidRPr="007450EE">
              <w:t>+5.0%</w:t>
            </w:r>
          </w:p>
        </w:tc>
        <w:tc>
          <w:tcPr>
            <w:tcW w:w="1401" w:type="dxa"/>
            <w:tcBorders>
              <w:bottom w:val="single" w:sz="4" w:space="0" w:color="auto"/>
            </w:tcBorders>
            <w:shd w:val="clear" w:color="auto" w:fill="auto"/>
            <w:vAlign w:val="center"/>
          </w:tcPr>
          <w:p w14:paraId="762C9FDE" w14:textId="3A3EDF18" w:rsidR="00AE5007" w:rsidRPr="007450EE" w:rsidRDefault="00AE5007" w:rsidP="00AE5007">
            <w:pPr>
              <w:pStyle w:val="Tablecaptiontext"/>
              <w:jc w:val="center"/>
            </w:pPr>
            <w:r w:rsidRPr="007450EE">
              <w:t>+3.9%</w:t>
            </w:r>
          </w:p>
        </w:tc>
      </w:tr>
      <w:tr w:rsidR="00AE5007" w:rsidRPr="007450EE" w14:paraId="5CDCC8A2" w14:textId="77777777" w:rsidTr="00F40627">
        <w:trPr>
          <w:trHeight w:val="454"/>
          <w:jc w:val="center"/>
        </w:trPr>
        <w:tc>
          <w:tcPr>
            <w:tcW w:w="2410" w:type="dxa"/>
            <w:tcBorders>
              <w:top w:val="single" w:sz="4" w:space="0" w:color="auto"/>
              <w:bottom w:val="single" w:sz="4" w:space="0" w:color="auto"/>
            </w:tcBorders>
            <w:shd w:val="clear" w:color="auto" w:fill="auto"/>
            <w:vAlign w:val="center"/>
          </w:tcPr>
          <w:p w14:paraId="02062297" w14:textId="77777777" w:rsidR="00AE5007" w:rsidRPr="007450EE" w:rsidRDefault="00AE5007" w:rsidP="00AE5007">
            <w:pPr>
              <w:pStyle w:val="Tablecaptiontext"/>
              <w:rPr>
                <w:b/>
              </w:rPr>
            </w:pPr>
            <w:r w:rsidRPr="007450EE">
              <w:rPr>
                <w:b/>
              </w:rPr>
              <w:t>Total</w:t>
            </w:r>
          </w:p>
        </w:tc>
        <w:tc>
          <w:tcPr>
            <w:tcW w:w="1355" w:type="dxa"/>
            <w:tcBorders>
              <w:top w:val="single" w:sz="4" w:space="0" w:color="auto"/>
              <w:bottom w:val="single" w:sz="4" w:space="0" w:color="auto"/>
            </w:tcBorders>
            <w:shd w:val="clear" w:color="auto" w:fill="F2F2F2" w:themeFill="background1" w:themeFillShade="F2"/>
            <w:vAlign w:val="center"/>
          </w:tcPr>
          <w:p w14:paraId="40699E4C" w14:textId="0D02ADFD" w:rsidR="00AE5007" w:rsidRPr="007450EE" w:rsidRDefault="00AE5007" w:rsidP="00AE5007">
            <w:pPr>
              <w:pStyle w:val="Tablecaptiontext"/>
              <w:jc w:val="center"/>
              <w:rPr>
                <w:b/>
              </w:rPr>
            </w:pPr>
            <w:r w:rsidRPr="007450EE">
              <w:rPr>
                <w:b/>
              </w:rPr>
              <w:t>426</w:t>
            </w:r>
          </w:p>
        </w:tc>
        <w:tc>
          <w:tcPr>
            <w:tcW w:w="1355" w:type="dxa"/>
            <w:tcBorders>
              <w:top w:val="single" w:sz="4" w:space="0" w:color="auto"/>
              <w:bottom w:val="single" w:sz="4" w:space="0" w:color="auto"/>
            </w:tcBorders>
            <w:vAlign w:val="center"/>
          </w:tcPr>
          <w:p w14:paraId="74449540" w14:textId="330FDB57" w:rsidR="00AE5007" w:rsidRPr="007450EE" w:rsidRDefault="00AE5007" w:rsidP="00AE5007">
            <w:pPr>
              <w:pStyle w:val="Tablecaptiontext"/>
              <w:jc w:val="center"/>
              <w:rPr>
                <w:b/>
              </w:rPr>
            </w:pPr>
            <w:r w:rsidRPr="007450EE">
              <w:rPr>
                <w:rFonts w:ascii="Century Gothic" w:hAnsi="Century Gothic"/>
                <w:b/>
              </w:rPr>
              <w:t>363</w:t>
            </w:r>
          </w:p>
        </w:tc>
        <w:tc>
          <w:tcPr>
            <w:tcW w:w="1276" w:type="dxa"/>
            <w:tcBorders>
              <w:top w:val="single" w:sz="4" w:space="0" w:color="auto"/>
              <w:bottom w:val="single" w:sz="4" w:space="0" w:color="auto"/>
            </w:tcBorders>
            <w:vAlign w:val="center"/>
          </w:tcPr>
          <w:p w14:paraId="6FEE83EC" w14:textId="528D47FD" w:rsidR="005B2EF4" w:rsidRPr="007450EE" w:rsidRDefault="005B2EF4" w:rsidP="005B2EF4">
            <w:pPr>
              <w:pStyle w:val="Tablecaptiontext"/>
              <w:jc w:val="center"/>
              <w:rPr>
                <w:b/>
              </w:rPr>
            </w:pPr>
            <w:r w:rsidRPr="007450EE">
              <w:rPr>
                <w:b/>
              </w:rPr>
              <w:t>+17.3%</w:t>
            </w:r>
          </w:p>
        </w:tc>
        <w:tc>
          <w:tcPr>
            <w:tcW w:w="1401" w:type="dxa"/>
            <w:tcBorders>
              <w:top w:val="single" w:sz="4" w:space="0" w:color="auto"/>
              <w:bottom w:val="single" w:sz="4" w:space="0" w:color="auto"/>
            </w:tcBorders>
            <w:shd w:val="clear" w:color="auto" w:fill="auto"/>
            <w:vAlign w:val="center"/>
          </w:tcPr>
          <w:p w14:paraId="7A11C103" w14:textId="08102F2D" w:rsidR="00AE5007" w:rsidRPr="007450EE" w:rsidRDefault="00AE5007" w:rsidP="00AE5007">
            <w:pPr>
              <w:pStyle w:val="Tablecaptiontext"/>
              <w:jc w:val="center"/>
              <w:rPr>
                <w:b/>
              </w:rPr>
            </w:pPr>
            <w:r w:rsidRPr="007450EE">
              <w:rPr>
                <w:b/>
              </w:rPr>
              <w:t>+15.3%</w:t>
            </w:r>
          </w:p>
        </w:tc>
      </w:tr>
    </w:tbl>
    <w:p w14:paraId="0E75B6C5" w14:textId="660C3657" w:rsidR="00604E62" w:rsidRPr="007450EE" w:rsidRDefault="00604E62" w:rsidP="00937B71">
      <w:pPr>
        <w:pStyle w:val="BulletLead-in1"/>
        <w:numPr>
          <w:ilvl w:val="0"/>
          <w:numId w:val="0"/>
        </w:numPr>
        <w:rPr>
          <w:b w:val="0"/>
          <w:highlight w:val="yellow"/>
        </w:rPr>
      </w:pPr>
    </w:p>
    <w:p w14:paraId="7D8D9346" w14:textId="77777777" w:rsidR="008058AA" w:rsidRPr="007450EE" w:rsidRDefault="008058AA" w:rsidP="00937B71">
      <w:pPr>
        <w:pStyle w:val="BulletLead-in1"/>
        <w:numPr>
          <w:ilvl w:val="0"/>
          <w:numId w:val="0"/>
        </w:numPr>
        <w:rPr>
          <w:b w:val="0"/>
        </w:rPr>
      </w:pPr>
    </w:p>
    <w:p w14:paraId="5347164E" w14:textId="770691E5" w:rsidR="006319B7" w:rsidRPr="007450EE" w:rsidRDefault="003D66FC" w:rsidP="00072BCD">
      <w:pPr>
        <w:pStyle w:val="BoxBullet2"/>
        <w:numPr>
          <w:ilvl w:val="0"/>
          <w:numId w:val="0"/>
        </w:numPr>
        <w:spacing w:line="276" w:lineRule="auto"/>
        <w:jc w:val="both"/>
      </w:pPr>
      <w:r w:rsidRPr="007450EE">
        <w:t xml:space="preserve">Operating revenue for the </w:t>
      </w:r>
      <w:r w:rsidRPr="007450EE">
        <w:rPr>
          <w:b/>
        </w:rPr>
        <w:t>Employee Benefits</w:t>
      </w:r>
      <w:r w:rsidRPr="007450EE">
        <w:t xml:space="preserve"> business line, which accounts for 60% of the Group’s total operating revenue, was €256 million in first-quarter 2022, a 15.1% year-on-year increase as reported (+14.2% like-for-like). </w:t>
      </w:r>
    </w:p>
    <w:p w14:paraId="7B736890" w14:textId="157F43B7" w:rsidR="006319B7" w:rsidRPr="007450EE" w:rsidRDefault="006319B7" w:rsidP="00072BCD">
      <w:pPr>
        <w:pStyle w:val="BoxBullet2"/>
        <w:numPr>
          <w:ilvl w:val="0"/>
          <w:numId w:val="0"/>
        </w:numPr>
        <w:spacing w:line="276" w:lineRule="auto"/>
        <w:jc w:val="both"/>
      </w:pPr>
    </w:p>
    <w:p w14:paraId="4E55906E" w14:textId="5D135C91" w:rsidR="006319B7" w:rsidRPr="007450EE" w:rsidRDefault="006319B7" w:rsidP="00072BCD">
      <w:pPr>
        <w:pStyle w:val="BoxBullet2"/>
        <w:numPr>
          <w:ilvl w:val="0"/>
          <w:numId w:val="0"/>
        </w:numPr>
        <w:spacing w:line="276" w:lineRule="auto"/>
        <w:jc w:val="both"/>
      </w:pPr>
      <w:r w:rsidRPr="007450EE">
        <w:t>This growth was once again driven by strong sales momentum, reflected in the ever-increasing penetration of the SME segment, as well as the success of the Group’s solutions with key accounts. With the world of work undergoing a radical transformation, Edenred continued to roll out its Beyond Food offering, designed notably to support clients looking to enhance their appeal and boost staff engagement. The multi-</w:t>
      </w:r>
      <w:r w:rsidR="00DC1A5A">
        <w:t>product</w:t>
      </w:r>
      <w:r w:rsidR="00DC1A5A" w:rsidRPr="007450EE">
        <w:t xml:space="preserve"> </w:t>
      </w:r>
      <w:r w:rsidRPr="007450EE">
        <w:t>offering of employee benefits in Brazil (Ticket Superflex), for example, met with major commercial success, as did platforms to equip employees for remote working in France and Mexico. Lastly, the first-quarter performance also benefited from a favorable basis of comparison due to the impact of Covid-related restrictions, notably in Europe, in the first quarter of 2021.</w:t>
      </w:r>
    </w:p>
    <w:p w14:paraId="6B467F45" w14:textId="77777777" w:rsidR="00C14D78" w:rsidRPr="007450EE" w:rsidRDefault="00C14D78" w:rsidP="00072BCD">
      <w:pPr>
        <w:pStyle w:val="BoxBullet2"/>
        <w:numPr>
          <w:ilvl w:val="0"/>
          <w:numId w:val="0"/>
        </w:numPr>
        <w:spacing w:line="276" w:lineRule="auto"/>
        <w:jc w:val="both"/>
      </w:pPr>
    </w:p>
    <w:p w14:paraId="70AB7E99" w14:textId="35C653C9" w:rsidR="001F341F" w:rsidRPr="007450EE" w:rsidRDefault="00937B71" w:rsidP="001F341F">
      <w:pPr>
        <w:pStyle w:val="BoxBullet2"/>
        <w:numPr>
          <w:ilvl w:val="0"/>
          <w:numId w:val="0"/>
        </w:numPr>
        <w:spacing w:line="276" w:lineRule="auto"/>
        <w:jc w:val="both"/>
      </w:pPr>
      <w:bookmarkStart w:id="3" w:name="_Hlk85046971"/>
      <w:r w:rsidRPr="007450EE">
        <w:t xml:space="preserve">In the </w:t>
      </w:r>
      <w:bookmarkStart w:id="4" w:name="_Hlk529907"/>
      <w:r w:rsidRPr="007450EE">
        <w:rPr>
          <w:b/>
        </w:rPr>
        <w:t>Fleet &amp; Mobility</w:t>
      </w:r>
      <w:r w:rsidRPr="007450EE">
        <w:t xml:space="preserve"> </w:t>
      </w:r>
      <w:r w:rsidRPr="007450EE">
        <w:rPr>
          <w:b/>
        </w:rPr>
        <w:t>Solutions</w:t>
      </w:r>
      <w:bookmarkEnd w:id="4"/>
      <w:r w:rsidRPr="007450EE">
        <w:t xml:space="preserve"> business line, which accounts for 27% of the Group’s total operating revenue, operating revenue for first-quarter 2022 amounted to €117 million, up 29.6% year on year as reported (+24.3% like-for-like).</w:t>
      </w:r>
    </w:p>
    <w:p w14:paraId="18C07288" w14:textId="77777777" w:rsidR="00BB0D26" w:rsidRPr="007450EE" w:rsidRDefault="00BB0D26" w:rsidP="00607A42">
      <w:pPr>
        <w:pStyle w:val="BoxBullet2"/>
        <w:numPr>
          <w:ilvl w:val="0"/>
          <w:numId w:val="0"/>
        </w:numPr>
        <w:spacing w:line="276" w:lineRule="auto"/>
        <w:jc w:val="both"/>
      </w:pPr>
    </w:p>
    <w:p w14:paraId="74344A51" w14:textId="25D8C277" w:rsidR="00BB0D26" w:rsidRPr="007450EE" w:rsidRDefault="00FF251C" w:rsidP="00607A42">
      <w:pPr>
        <w:pStyle w:val="BoxBullet2"/>
        <w:numPr>
          <w:ilvl w:val="0"/>
          <w:numId w:val="0"/>
        </w:numPr>
        <w:spacing w:line="276" w:lineRule="auto"/>
        <w:jc w:val="both"/>
      </w:pPr>
      <w:r w:rsidRPr="007450EE">
        <w:t xml:space="preserve">This strong growth reflects the continued rollout of the Beyond Fuel strategy, notably through the maintenance and toll offering, which is proving highly successful in Europe and Latin America. The February acquisition of </w:t>
      </w:r>
      <w:proofErr w:type="spellStart"/>
      <w:r w:rsidRPr="007450EE">
        <w:t>Greenpass</w:t>
      </w:r>
      <w:proofErr w:type="spellEnd"/>
      <w:r w:rsidRPr="007450EE">
        <w:t xml:space="preserve">, an issuer of e-toll solutions in Brazil, is fully in line with this strategy. The business also enjoyed strong sales momentum once again, driven by the relevance of its digital and multi-product offering for fleet managers. In addition, high oil prices in the first three months of the year contributed to </w:t>
      </w:r>
      <w:r w:rsidR="00DC1A5A">
        <w:t>greater</w:t>
      </w:r>
      <w:r w:rsidRPr="007450EE">
        <w:t xml:space="preserve"> business </w:t>
      </w:r>
      <w:r w:rsidR="00DC1A5A">
        <w:t>volume</w:t>
      </w:r>
      <w:r w:rsidR="00DC1A5A" w:rsidRPr="007450EE">
        <w:t xml:space="preserve">s </w:t>
      </w:r>
      <w:r w:rsidRPr="007450EE">
        <w:t>compared with the first quarter of 2021.</w:t>
      </w:r>
    </w:p>
    <w:p w14:paraId="6CF82601" w14:textId="77777777" w:rsidR="00AC3FB0" w:rsidRPr="007450EE" w:rsidRDefault="00AC3FB0" w:rsidP="009209D8">
      <w:pPr>
        <w:pStyle w:val="BoxBullet2"/>
        <w:numPr>
          <w:ilvl w:val="0"/>
          <w:numId w:val="0"/>
        </w:numPr>
        <w:spacing w:line="276" w:lineRule="auto"/>
        <w:jc w:val="both"/>
        <w:rPr>
          <w:highlight w:val="yellow"/>
        </w:rPr>
      </w:pPr>
    </w:p>
    <w:bookmarkEnd w:id="3"/>
    <w:p w14:paraId="5C9F28C9" w14:textId="4739911C" w:rsidR="007C7C42" w:rsidRPr="007450EE" w:rsidRDefault="000B51CC" w:rsidP="003632C6">
      <w:pPr>
        <w:pStyle w:val="BoxBullet2"/>
        <w:numPr>
          <w:ilvl w:val="0"/>
          <w:numId w:val="0"/>
        </w:numPr>
        <w:spacing w:line="276" w:lineRule="auto"/>
        <w:jc w:val="both"/>
      </w:pPr>
      <w:r w:rsidRPr="007450EE">
        <w:t xml:space="preserve">The </w:t>
      </w:r>
      <w:r w:rsidRPr="007450EE">
        <w:rPr>
          <w:b/>
        </w:rPr>
        <w:t>Complementary Solutions</w:t>
      </w:r>
      <w:r w:rsidRPr="007450EE">
        <w:t xml:space="preserve"> business line, which includes Corporate Payment Services, Incentive &amp; Rewards and Public Social Programs, generated revenue of €53 million in first-quarter 2022, representing 13% of the Group total. This figure was up 5.0% as reported (+3.9% like-for-like) compared with the first quarter of 2021.</w:t>
      </w:r>
    </w:p>
    <w:p w14:paraId="6E880D87" w14:textId="77777777" w:rsidR="007C7C42" w:rsidRPr="007450EE" w:rsidRDefault="007C7C42" w:rsidP="003632C6">
      <w:pPr>
        <w:pStyle w:val="BoxBullet2"/>
        <w:numPr>
          <w:ilvl w:val="0"/>
          <w:numId w:val="0"/>
        </w:numPr>
        <w:spacing w:line="276" w:lineRule="auto"/>
        <w:jc w:val="both"/>
      </w:pPr>
    </w:p>
    <w:p w14:paraId="584441FF" w14:textId="704534E5" w:rsidR="00376A76" w:rsidRPr="007450EE" w:rsidRDefault="00376A76" w:rsidP="00376A76">
      <w:pPr>
        <w:pStyle w:val="BoxBullet2"/>
        <w:numPr>
          <w:ilvl w:val="0"/>
          <w:numId w:val="0"/>
        </w:numPr>
        <w:spacing w:line="276" w:lineRule="auto"/>
        <w:jc w:val="both"/>
        <w:rPr>
          <w:highlight w:val="yellow"/>
        </w:rPr>
      </w:pPr>
      <w:r w:rsidRPr="007450EE">
        <w:t>Corporate Payment Services in North America, operated through CSI, recorded a solid performance, driven by new contract wins and the steady improvement in volumes generated by clients in the media and hospitality segments.</w:t>
      </w:r>
    </w:p>
    <w:p w14:paraId="16691480" w14:textId="77777777" w:rsidR="00376A76" w:rsidRPr="007450EE" w:rsidRDefault="00376A76" w:rsidP="003632C6">
      <w:pPr>
        <w:pStyle w:val="BoxBullet2"/>
        <w:numPr>
          <w:ilvl w:val="0"/>
          <w:numId w:val="0"/>
        </w:numPr>
        <w:spacing w:line="276" w:lineRule="auto"/>
        <w:jc w:val="both"/>
      </w:pPr>
    </w:p>
    <w:p w14:paraId="74740680" w14:textId="7E7EA650" w:rsidR="0061304C" w:rsidRPr="007450EE" w:rsidRDefault="00A75C96" w:rsidP="00FA294B">
      <w:pPr>
        <w:pStyle w:val="BoxBullet2"/>
        <w:numPr>
          <w:ilvl w:val="0"/>
          <w:numId w:val="0"/>
        </w:numPr>
        <w:spacing w:line="276" w:lineRule="auto"/>
        <w:jc w:val="both"/>
        <w:rPr>
          <w:highlight w:val="yellow"/>
        </w:rPr>
      </w:pPr>
      <w:r w:rsidRPr="007450EE">
        <w:t xml:space="preserve">The growth </w:t>
      </w:r>
      <w:r w:rsidR="00DC1A5A">
        <w:t xml:space="preserve">posted </w:t>
      </w:r>
      <w:r w:rsidRPr="007450EE">
        <w:t>in this business line was impacted by a high basis of comparison as a result of the implementation in first-quarter 2021 of several specific earmarked funds programs for people hard hit by the health crisis, notably in Romania and the United Kingdom.</w:t>
      </w:r>
    </w:p>
    <w:p w14:paraId="044DCE5F" w14:textId="77777777" w:rsidR="00671E0F" w:rsidRPr="007450EE" w:rsidRDefault="00671E0F" w:rsidP="00671E0F">
      <w:pPr>
        <w:pStyle w:val="BoxBullet2"/>
        <w:numPr>
          <w:ilvl w:val="0"/>
          <w:numId w:val="0"/>
        </w:numPr>
        <w:spacing w:line="276" w:lineRule="auto"/>
        <w:jc w:val="both"/>
      </w:pPr>
    </w:p>
    <w:p w14:paraId="137C4B11" w14:textId="77777777" w:rsidR="00FB56BA" w:rsidRPr="007450EE" w:rsidRDefault="00FB56BA" w:rsidP="00671E0F">
      <w:pPr>
        <w:pStyle w:val="BoxBullet2"/>
        <w:numPr>
          <w:ilvl w:val="0"/>
          <w:numId w:val="0"/>
        </w:numPr>
        <w:spacing w:line="276" w:lineRule="auto"/>
        <w:jc w:val="both"/>
      </w:pPr>
    </w:p>
    <w:p w14:paraId="6CEC9CBE" w14:textId="56AEA070" w:rsidR="00937B71" w:rsidRPr="007450EE" w:rsidRDefault="00937B71" w:rsidP="006A7FA4">
      <w:pPr>
        <w:pStyle w:val="BoxBullet2"/>
        <w:numPr>
          <w:ilvl w:val="0"/>
          <w:numId w:val="4"/>
        </w:numPr>
        <w:jc w:val="both"/>
        <w:rPr>
          <w:b/>
        </w:rPr>
      </w:pPr>
      <w:r w:rsidRPr="007450EE">
        <w:rPr>
          <w:b/>
        </w:rPr>
        <w:t>Operating revenue by region</w:t>
      </w:r>
    </w:p>
    <w:p w14:paraId="4C461724" w14:textId="7F714030" w:rsidR="00937B71" w:rsidRPr="007450EE" w:rsidRDefault="00937B71" w:rsidP="00937B71">
      <w:pPr>
        <w:pStyle w:val="BoxBullet2"/>
        <w:numPr>
          <w:ilvl w:val="0"/>
          <w:numId w:val="0"/>
        </w:numPr>
        <w:jc w:val="both"/>
        <w:rPr>
          <w:b/>
        </w:rPr>
      </w:pPr>
    </w:p>
    <w:tbl>
      <w:tblPr>
        <w:tblW w:w="7803" w:type="dxa"/>
        <w:jc w:val="center"/>
        <w:tblLayout w:type="fixed"/>
        <w:tblCellMar>
          <w:left w:w="70" w:type="dxa"/>
          <w:right w:w="70" w:type="dxa"/>
        </w:tblCellMar>
        <w:tblLook w:val="04A0" w:firstRow="1" w:lastRow="0" w:firstColumn="1" w:lastColumn="0" w:noHBand="0" w:noVBand="1"/>
      </w:tblPr>
      <w:tblGrid>
        <w:gridCol w:w="2223"/>
        <w:gridCol w:w="1395"/>
        <w:gridCol w:w="1395"/>
        <w:gridCol w:w="1395"/>
        <w:gridCol w:w="1395"/>
      </w:tblGrid>
      <w:tr w:rsidR="000D74E9" w:rsidRPr="007450EE" w14:paraId="56789061" w14:textId="77777777" w:rsidTr="00845C71">
        <w:trPr>
          <w:trHeight w:val="536"/>
          <w:jc w:val="center"/>
        </w:trPr>
        <w:tc>
          <w:tcPr>
            <w:tcW w:w="2223" w:type="dxa"/>
            <w:tcBorders>
              <w:top w:val="single" w:sz="8" w:space="0" w:color="auto"/>
              <w:bottom w:val="single" w:sz="4" w:space="0" w:color="auto"/>
            </w:tcBorders>
            <w:shd w:val="clear" w:color="auto" w:fill="auto"/>
            <w:vAlign w:val="center"/>
          </w:tcPr>
          <w:p w14:paraId="0B244809" w14:textId="77777777" w:rsidR="000D74E9" w:rsidRPr="007450EE" w:rsidRDefault="000D74E9" w:rsidP="000D74E9">
            <w:pPr>
              <w:pStyle w:val="Tablecaptiontext"/>
              <w:rPr>
                <w:b/>
              </w:rPr>
            </w:pPr>
            <w:r w:rsidRPr="007450EE">
              <w:rPr>
                <w:b/>
              </w:rPr>
              <w:t>(in € millions)</w:t>
            </w:r>
          </w:p>
        </w:tc>
        <w:tc>
          <w:tcPr>
            <w:tcW w:w="1395" w:type="dxa"/>
            <w:tcBorders>
              <w:top w:val="single" w:sz="8" w:space="0" w:color="auto"/>
              <w:bottom w:val="single" w:sz="4" w:space="0" w:color="auto"/>
            </w:tcBorders>
            <w:shd w:val="clear" w:color="auto" w:fill="F2F2F2" w:themeFill="background1" w:themeFillShade="F2"/>
            <w:vAlign w:val="center"/>
          </w:tcPr>
          <w:p w14:paraId="09EC2850" w14:textId="6952A238" w:rsidR="000D74E9" w:rsidRPr="007450EE" w:rsidRDefault="00EE7C3B" w:rsidP="000D74E9">
            <w:pPr>
              <w:pStyle w:val="Tablecolumntitle"/>
              <w:jc w:val="center"/>
              <w:rPr>
                <w:b/>
              </w:rPr>
            </w:pPr>
            <w:r w:rsidRPr="007450EE">
              <w:rPr>
                <w:b/>
              </w:rPr>
              <w:t>First-quarter 2022</w:t>
            </w:r>
          </w:p>
        </w:tc>
        <w:tc>
          <w:tcPr>
            <w:tcW w:w="1395" w:type="dxa"/>
            <w:tcBorders>
              <w:top w:val="single" w:sz="8" w:space="0" w:color="auto"/>
              <w:bottom w:val="single" w:sz="4" w:space="0" w:color="auto"/>
            </w:tcBorders>
            <w:vAlign w:val="center"/>
          </w:tcPr>
          <w:p w14:paraId="48E34EE4" w14:textId="7BD29533" w:rsidR="000D74E9" w:rsidRPr="007450EE" w:rsidRDefault="00EE7C3B" w:rsidP="000D74E9">
            <w:pPr>
              <w:pStyle w:val="Tablecolumntitle"/>
              <w:jc w:val="center"/>
              <w:rPr>
                <w:b/>
              </w:rPr>
            </w:pPr>
            <w:r w:rsidRPr="007450EE">
              <w:rPr>
                <w:b/>
              </w:rPr>
              <w:t>First-quarter 2021</w:t>
            </w:r>
          </w:p>
        </w:tc>
        <w:tc>
          <w:tcPr>
            <w:tcW w:w="1395" w:type="dxa"/>
            <w:tcBorders>
              <w:top w:val="single" w:sz="8" w:space="0" w:color="auto"/>
              <w:bottom w:val="single" w:sz="4" w:space="0" w:color="auto"/>
            </w:tcBorders>
            <w:vAlign w:val="center"/>
          </w:tcPr>
          <w:p w14:paraId="5E80E497" w14:textId="71AEC180" w:rsidR="00046677" w:rsidRPr="007450EE" w:rsidRDefault="00046677" w:rsidP="00046677">
            <w:pPr>
              <w:pStyle w:val="Tablecolumntitle"/>
              <w:jc w:val="center"/>
              <w:rPr>
                <w:b/>
              </w:rPr>
            </w:pPr>
            <w:r w:rsidRPr="007450EE">
              <w:rPr>
                <w:b/>
              </w:rPr>
              <w:t>% change (reported)</w:t>
            </w:r>
          </w:p>
        </w:tc>
        <w:tc>
          <w:tcPr>
            <w:tcW w:w="1395" w:type="dxa"/>
            <w:tcBorders>
              <w:top w:val="single" w:sz="8" w:space="0" w:color="auto"/>
              <w:bottom w:val="single" w:sz="4" w:space="0" w:color="auto"/>
            </w:tcBorders>
            <w:vAlign w:val="center"/>
          </w:tcPr>
          <w:p w14:paraId="17134FFE" w14:textId="6F139D27" w:rsidR="000D74E9" w:rsidRPr="007450EE" w:rsidRDefault="000D74E9" w:rsidP="000D74E9">
            <w:pPr>
              <w:pStyle w:val="Tablecolumntitle"/>
              <w:jc w:val="center"/>
              <w:rPr>
                <w:b/>
              </w:rPr>
            </w:pPr>
            <w:r w:rsidRPr="007450EE">
              <w:rPr>
                <w:b/>
              </w:rPr>
              <w:t xml:space="preserve">% change </w:t>
            </w:r>
            <w:r w:rsidRPr="007450EE">
              <w:rPr>
                <w:b/>
              </w:rPr>
              <w:br/>
              <w:t>(like-for-like)</w:t>
            </w:r>
          </w:p>
        </w:tc>
      </w:tr>
      <w:tr w:rsidR="000D74E9" w:rsidRPr="007450EE" w14:paraId="13B28329" w14:textId="77777777" w:rsidTr="00845C71">
        <w:trPr>
          <w:trHeight w:val="454"/>
          <w:jc w:val="center"/>
        </w:trPr>
        <w:tc>
          <w:tcPr>
            <w:tcW w:w="2223" w:type="dxa"/>
            <w:shd w:val="clear" w:color="auto" w:fill="auto"/>
            <w:vAlign w:val="center"/>
          </w:tcPr>
          <w:p w14:paraId="6A47AB5C" w14:textId="77777777" w:rsidR="000D74E9" w:rsidRPr="007450EE" w:rsidRDefault="000D74E9" w:rsidP="000D74E9">
            <w:pPr>
              <w:pStyle w:val="Tablecaptiontext"/>
            </w:pPr>
            <w:r w:rsidRPr="007450EE">
              <w:t>Europe</w:t>
            </w:r>
          </w:p>
        </w:tc>
        <w:tc>
          <w:tcPr>
            <w:tcW w:w="1395" w:type="dxa"/>
            <w:shd w:val="clear" w:color="auto" w:fill="F2F2F2" w:themeFill="background1" w:themeFillShade="F2"/>
            <w:vAlign w:val="center"/>
          </w:tcPr>
          <w:p w14:paraId="5A85C542" w14:textId="4E5E4F3F" w:rsidR="000D74E9" w:rsidRPr="007450EE" w:rsidRDefault="00F66111" w:rsidP="006808BB">
            <w:pPr>
              <w:pStyle w:val="Tablecaptiontext"/>
              <w:jc w:val="center"/>
            </w:pPr>
            <w:r w:rsidRPr="007450EE">
              <w:t>270</w:t>
            </w:r>
          </w:p>
        </w:tc>
        <w:tc>
          <w:tcPr>
            <w:tcW w:w="1395" w:type="dxa"/>
            <w:vAlign w:val="center"/>
          </w:tcPr>
          <w:p w14:paraId="3148F629" w14:textId="113F60DE" w:rsidR="000D74E9" w:rsidRPr="007450EE" w:rsidRDefault="000D74E9" w:rsidP="006808BB">
            <w:pPr>
              <w:pStyle w:val="Tablecaptiontext"/>
              <w:jc w:val="center"/>
            </w:pPr>
            <w:r w:rsidRPr="007450EE">
              <w:t>237</w:t>
            </w:r>
          </w:p>
        </w:tc>
        <w:tc>
          <w:tcPr>
            <w:tcW w:w="1395" w:type="dxa"/>
            <w:vAlign w:val="center"/>
          </w:tcPr>
          <w:p w14:paraId="09365388" w14:textId="584249E7" w:rsidR="00046677" w:rsidRPr="007450EE" w:rsidRDefault="00046677" w:rsidP="00046677">
            <w:pPr>
              <w:pStyle w:val="Tablecaptiontext"/>
              <w:jc w:val="center"/>
            </w:pPr>
            <w:r w:rsidRPr="007450EE">
              <w:t>+13.8%</w:t>
            </w:r>
          </w:p>
        </w:tc>
        <w:tc>
          <w:tcPr>
            <w:tcW w:w="1395" w:type="dxa"/>
            <w:vAlign w:val="center"/>
          </w:tcPr>
          <w:p w14:paraId="2343161C" w14:textId="7E6F26F4" w:rsidR="000D74E9" w:rsidRPr="007450EE" w:rsidRDefault="006808BB" w:rsidP="006808BB">
            <w:pPr>
              <w:pStyle w:val="Tablecaptiontext"/>
              <w:jc w:val="center"/>
            </w:pPr>
            <w:r w:rsidRPr="007450EE">
              <w:t>+13.4%</w:t>
            </w:r>
          </w:p>
        </w:tc>
      </w:tr>
      <w:tr w:rsidR="000D74E9" w:rsidRPr="007450EE" w14:paraId="51B37990" w14:textId="77777777" w:rsidTr="00845C71">
        <w:trPr>
          <w:trHeight w:val="454"/>
          <w:jc w:val="center"/>
        </w:trPr>
        <w:tc>
          <w:tcPr>
            <w:tcW w:w="2223" w:type="dxa"/>
            <w:shd w:val="clear" w:color="auto" w:fill="auto"/>
            <w:vAlign w:val="center"/>
          </w:tcPr>
          <w:p w14:paraId="425E754A" w14:textId="77777777" w:rsidR="000D74E9" w:rsidRPr="007450EE" w:rsidRDefault="000D74E9" w:rsidP="000D74E9">
            <w:pPr>
              <w:pStyle w:val="Tablecaptiontext"/>
            </w:pPr>
            <w:r w:rsidRPr="007450EE">
              <w:t>Latin America</w:t>
            </w:r>
          </w:p>
        </w:tc>
        <w:tc>
          <w:tcPr>
            <w:tcW w:w="1395" w:type="dxa"/>
            <w:shd w:val="clear" w:color="auto" w:fill="F2F2F2" w:themeFill="background1" w:themeFillShade="F2"/>
            <w:vAlign w:val="center"/>
          </w:tcPr>
          <w:p w14:paraId="3CC676F8" w14:textId="70D4B7E5" w:rsidR="000D74E9" w:rsidRPr="007450EE" w:rsidRDefault="006808BB" w:rsidP="006808BB">
            <w:pPr>
              <w:pStyle w:val="Tablecaptiontext"/>
              <w:jc w:val="center"/>
            </w:pPr>
            <w:r w:rsidRPr="007450EE">
              <w:t>123</w:t>
            </w:r>
          </w:p>
        </w:tc>
        <w:tc>
          <w:tcPr>
            <w:tcW w:w="1395" w:type="dxa"/>
            <w:vAlign w:val="center"/>
          </w:tcPr>
          <w:p w14:paraId="584F1C25" w14:textId="2B5D1CDB" w:rsidR="000D74E9" w:rsidRPr="007450EE" w:rsidRDefault="000D74E9" w:rsidP="006808BB">
            <w:pPr>
              <w:pStyle w:val="Tablecaptiontext"/>
              <w:jc w:val="center"/>
            </w:pPr>
            <w:r w:rsidRPr="007450EE">
              <w:t>97</w:t>
            </w:r>
          </w:p>
        </w:tc>
        <w:tc>
          <w:tcPr>
            <w:tcW w:w="1395" w:type="dxa"/>
            <w:vAlign w:val="center"/>
          </w:tcPr>
          <w:p w14:paraId="24019C53" w14:textId="021A0D3F" w:rsidR="00046677" w:rsidRPr="007450EE" w:rsidRDefault="00046677" w:rsidP="00046677">
            <w:pPr>
              <w:pStyle w:val="Tablecaptiontext"/>
              <w:jc w:val="center"/>
            </w:pPr>
            <w:r w:rsidRPr="007450EE">
              <w:t>+26.5%</w:t>
            </w:r>
          </w:p>
        </w:tc>
        <w:tc>
          <w:tcPr>
            <w:tcW w:w="1395" w:type="dxa"/>
            <w:vAlign w:val="center"/>
          </w:tcPr>
          <w:p w14:paraId="2CE1607A" w14:textId="585A8733" w:rsidR="000D74E9" w:rsidRPr="007450EE" w:rsidRDefault="006808BB" w:rsidP="006808BB">
            <w:pPr>
              <w:pStyle w:val="Tablecaptiontext"/>
              <w:jc w:val="center"/>
            </w:pPr>
            <w:r w:rsidRPr="007450EE">
              <w:t>+16.5%</w:t>
            </w:r>
          </w:p>
        </w:tc>
      </w:tr>
      <w:tr w:rsidR="000D74E9" w:rsidRPr="007450EE" w14:paraId="2A506092" w14:textId="77777777" w:rsidTr="00845C71">
        <w:trPr>
          <w:trHeight w:val="454"/>
          <w:jc w:val="center"/>
        </w:trPr>
        <w:tc>
          <w:tcPr>
            <w:tcW w:w="2223" w:type="dxa"/>
            <w:tcBorders>
              <w:bottom w:val="single" w:sz="4" w:space="0" w:color="auto"/>
            </w:tcBorders>
            <w:shd w:val="clear" w:color="auto" w:fill="auto"/>
            <w:vAlign w:val="center"/>
          </w:tcPr>
          <w:p w14:paraId="6D4B64B9" w14:textId="77777777" w:rsidR="000D74E9" w:rsidRPr="007450EE" w:rsidRDefault="000D74E9" w:rsidP="000D74E9">
            <w:pPr>
              <w:pStyle w:val="Tablecaptiontext"/>
            </w:pPr>
            <w:r w:rsidRPr="007450EE">
              <w:t>Rest of the World</w:t>
            </w:r>
          </w:p>
        </w:tc>
        <w:tc>
          <w:tcPr>
            <w:tcW w:w="1395" w:type="dxa"/>
            <w:tcBorders>
              <w:bottom w:val="single" w:sz="4" w:space="0" w:color="auto"/>
            </w:tcBorders>
            <w:shd w:val="clear" w:color="auto" w:fill="F2F2F2" w:themeFill="background1" w:themeFillShade="F2"/>
            <w:vAlign w:val="center"/>
          </w:tcPr>
          <w:p w14:paraId="0063FE21" w14:textId="2F5DB2B5" w:rsidR="000D74E9" w:rsidRPr="007450EE" w:rsidRDefault="006808BB" w:rsidP="006808BB">
            <w:pPr>
              <w:pStyle w:val="Tablecaptiontext"/>
              <w:jc w:val="center"/>
            </w:pPr>
            <w:r w:rsidRPr="007450EE">
              <w:t>33</w:t>
            </w:r>
          </w:p>
        </w:tc>
        <w:tc>
          <w:tcPr>
            <w:tcW w:w="1395" w:type="dxa"/>
            <w:tcBorders>
              <w:bottom w:val="single" w:sz="4" w:space="0" w:color="auto"/>
            </w:tcBorders>
            <w:vAlign w:val="center"/>
          </w:tcPr>
          <w:p w14:paraId="51645C99" w14:textId="14AC525C" w:rsidR="000D74E9" w:rsidRPr="007450EE" w:rsidRDefault="000D74E9" w:rsidP="006808BB">
            <w:pPr>
              <w:pStyle w:val="Tablecaptiontext"/>
              <w:jc w:val="center"/>
            </w:pPr>
            <w:r w:rsidRPr="007450EE">
              <w:t>29</w:t>
            </w:r>
          </w:p>
        </w:tc>
        <w:tc>
          <w:tcPr>
            <w:tcW w:w="1395" w:type="dxa"/>
            <w:tcBorders>
              <w:bottom w:val="single" w:sz="4" w:space="0" w:color="auto"/>
            </w:tcBorders>
            <w:vAlign w:val="center"/>
          </w:tcPr>
          <w:p w14:paraId="5B94DE89" w14:textId="3C7AD3B2" w:rsidR="00046677" w:rsidRPr="007450EE" w:rsidRDefault="00046677" w:rsidP="00046677">
            <w:pPr>
              <w:pStyle w:val="Tablecaptiontext"/>
              <w:jc w:val="center"/>
            </w:pPr>
            <w:r w:rsidRPr="007450EE">
              <w:t>+14.3%</w:t>
            </w:r>
          </w:p>
        </w:tc>
        <w:tc>
          <w:tcPr>
            <w:tcW w:w="1395" w:type="dxa"/>
            <w:tcBorders>
              <w:bottom w:val="single" w:sz="4" w:space="0" w:color="auto"/>
            </w:tcBorders>
            <w:vAlign w:val="center"/>
          </w:tcPr>
          <w:p w14:paraId="3087177E" w14:textId="206B9DE3" w:rsidR="000D74E9" w:rsidRPr="007450EE" w:rsidRDefault="006808BB" w:rsidP="006808BB">
            <w:pPr>
              <w:pStyle w:val="Tablecaptiontext"/>
              <w:jc w:val="center"/>
            </w:pPr>
            <w:r w:rsidRPr="007450EE">
              <w:t>+26.0%</w:t>
            </w:r>
          </w:p>
        </w:tc>
      </w:tr>
      <w:tr w:rsidR="000D74E9" w:rsidRPr="007450EE" w14:paraId="62734B2B" w14:textId="77777777" w:rsidTr="00845C71">
        <w:trPr>
          <w:trHeight w:val="454"/>
          <w:jc w:val="center"/>
        </w:trPr>
        <w:tc>
          <w:tcPr>
            <w:tcW w:w="2223" w:type="dxa"/>
            <w:tcBorders>
              <w:top w:val="single" w:sz="4" w:space="0" w:color="auto"/>
              <w:bottom w:val="single" w:sz="8" w:space="0" w:color="auto"/>
            </w:tcBorders>
            <w:shd w:val="clear" w:color="auto" w:fill="auto"/>
            <w:vAlign w:val="center"/>
          </w:tcPr>
          <w:p w14:paraId="68958A2B" w14:textId="77777777" w:rsidR="000D74E9" w:rsidRPr="007450EE" w:rsidRDefault="000D74E9" w:rsidP="000D74E9">
            <w:pPr>
              <w:pStyle w:val="Tablecaptiontext"/>
              <w:rPr>
                <w:b/>
              </w:rPr>
            </w:pPr>
            <w:r w:rsidRPr="007450EE">
              <w:rPr>
                <w:b/>
              </w:rPr>
              <w:t>Total</w:t>
            </w:r>
          </w:p>
        </w:tc>
        <w:tc>
          <w:tcPr>
            <w:tcW w:w="1395" w:type="dxa"/>
            <w:tcBorders>
              <w:top w:val="single" w:sz="4" w:space="0" w:color="auto"/>
              <w:bottom w:val="single" w:sz="8" w:space="0" w:color="auto"/>
            </w:tcBorders>
            <w:shd w:val="clear" w:color="auto" w:fill="F2F2F2" w:themeFill="background1" w:themeFillShade="F2"/>
            <w:vAlign w:val="center"/>
          </w:tcPr>
          <w:p w14:paraId="4BE27840" w14:textId="43C74974" w:rsidR="000D74E9" w:rsidRPr="007450EE" w:rsidRDefault="00B35D2F" w:rsidP="006808BB">
            <w:pPr>
              <w:pStyle w:val="Tablecaptiontext"/>
              <w:jc w:val="center"/>
              <w:rPr>
                <w:b/>
              </w:rPr>
            </w:pPr>
            <w:r w:rsidRPr="007450EE">
              <w:rPr>
                <w:b/>
              </w:rPr>
              <w:t>426</w:t>
            </w:r>
          </w:p>
        </w:tc>
        <w:tc>
          <w:tcPr>
            <w:tcW w:w="1395" w:type="dxa"/>
            <w:tcBorders>
              <w:top w:val="single" w:sz="4" w:space="0" w:color="auto"/>
              <w:bottom w:val="single" w:sz="8" w:space="0" w:color="auto"/>
            </w:tcBorders>
            <w:vAlign w:val="center"/>
          </w:tcPr>
          <w:p w14:paraId="6BCE775A" w14:textId="06611169" w:rsidR="000D74E9" w:rsidRPr="007450EE" w:rsidRDefault="00B35D2F" w:rsidP="006808BB">
            <w:pPr>
              <w:pStyle w:val="Tablecaptiontext"/>
              <w:jc w:val="center"/>
              <w:rPr>
                <w:b/>
              </w:rPr>
            </w:pPr>
            <w:r w:rsidRPr="007450EE">
              <w:rPr>
                <w:b/>
              </w:rPr>
              <w:t>363</w:t>
            </w:r>
          </w:p>
        </w:tc>
        <w:tc>
          <w:tcPr>
            <w:tcW w:w="1395" w:type="dxa"/>
            <w:tcBorders>
              <w:top w:val="single" w:sz="4" w:space="0" w:color="auto"/>
              <w:bottom w:val="single" w:sz="8" w:space="0" w:color="auto"/>
            </w:tcBorders>
            <w:vAlign w:val="center"/>
          </w:tcPr>
          <w:p w14:paraId="27331935" w14:textId="4F183B24" w:rsidR="00046677" w:rsidRPr="007450EE" w:rsidRDefault="00046677" w:rsidP="00046677">
            <w:pPr>
              <w:pStyle w:val="Tablecaptiontext"/>
              <w:jc w:val="center"/>
              <w:rPr>
                <w:b/>
              </w:rPr>
            </w:pPr>
            <w:r w:rsidRPr="007450EE">
              <w:rPr>
                <w:b/>
              </w:rPr>
              <w:t>+17.3%</w:t>
            </w:r>
          </w:p>
        </w:tc>
        <w:tc>
          <w:tcPr>
            <w:tcW w:w="1395" w:type="dxa"/>
            <w:tcBorders>
              <w:top w:val="single" w:sz="4" w:space="0" w:color="auto"/>
              <w:bottom w:val="single" w:sz="8" w:space="0" w:color="auto"/>
            </w:tcBorders>
            <w:vAlign w:val="center"/>
          </w:tcPr>
          <w:p w14:paraId="16122CC8" w14:textId="40340866" w:rsidR="000D74E9" w:rsidRPr="007450EE" w:rsidRDefault="006808BB" w:rsidP="006808BB">
            <w:pPr>
              <w:pStyle w:val="Tablecaptiontext"/>
              <w:jc w:val="center"/>
              <w:rPr>
                <w:b/>
              </w:rPr>
            </w:pPr>
            <w:r w:rsidRPr="007450EE">
              <w:rPr>
                <w:b/>
              </w:rPr>
              <w:t>+15.3%</w:t>
            </w:r>
          </w:p>
        </w:tc>
      </w:tr>
    </w:tbl>
    <w:p w14:paraId="46D87F57" w14:textId="77400375" w:rsidR="00937B71" w:rsidRPr="007450EE" w:rsidRDefault="00937B71" w:rsidP="00937B71">
      <w:pPr>
        <w:pStyle w:val="BoxBullet2"/>
        <w:numPr>
          <w:ilvl w:val="0"/>
          <w:numId w:val="0"/>
        </w:numPr>
        <w:jc w:val="both"/>
        <w:rPr>
          <w:b/>
          <w:highlight w:val="yellow"/>
        </w:rPr>
      </w:pPr>
    </w:p>
    <w:p w14:paraId="47C594AA" w14:textId="77777777" w:rsidR="00B000E6" w:rsidRPr="007450EE" w:rsidRDefault="00B000E6" w:rsidP="00937B71">
      <w:pPr>
        <w:pStyle w:val="BoxBullet2"/>
        <w:numPr>
          <w:ilvl w:val="0"/>
          <w:numId w:val="0"/>
        </w:numPr>
        <w:jc w:val="both"/>
        <w:rPr>
          <w:b/>
        </w:rPr>
      </w:pPr>
    </w:p>
    <w:p w14:paraId="7383CB31" w14:textId="6A1D63DA" w:rsidR="002E666E" w:rsidRPr="007450EE" w:rsidRDefault="00937B71" w:rsidP="007E6A13">
      <w:pPr>
        <w:pStyle w:val="BoxBullet2"/>
        <w:numPr>
          <w:ilvl w:val="0"/>
          <w:numId w:val="0"/>
        </w:numPr>
        <w:spacing w:line="276" w:lineRule="auto"/>
        <w:jc w:val="both"/>
        <w:rPr>
          <w:highlight w:val="yellow"/>
        </w:rPr>
      </w:pPr>
      <w:r w:rsidRPr="007450EE">
        <w:t xml:space="preserve">In </w:t>
      </w:r>
      <w:r w:rsidRPr="007450EE">
        <w:rPr>
          <w:b/>
          <w:u w:val="single"/>
        </w:rPr>
        <w:t>Europe</w:t>
      </w:r>
      <w:r w:rsidRPr="007450EE">
        <w:t>, operating revenue amounted to €270 million in the first quarter, a year-on-year increase of 13.8% as reported (+13.4% like-for-like). Europe accounted for 63% of total consolidated operating revenue in first-quarter 2022.</w:t>
      </w:r>
    </w:p>
    <w:p w14:paraId="67CCEB63" w14:textId="77777777" w:rsidR="00A17872" w:rsidRPr="007450EE" w:rsidRDefault="00A17872" w:rsidP="003632C6">
      <w:pPr>
        <w:pStyle w:val="BoxBullet2"/>
        <w:numPr>
          <w:ilvl w:val="0"/>
          <w:numId w:val="0"/>
        </w:numPr>
        <w:spacing w:line="276" w:lineRule="auto"/>
        <w:jc w:val="both"/>
        <w:rPr>
          <w:highlight w:val="yellow"/>
        </w:rPr>
      </w:pPr>
    </w:p>
    <w:p w14:paraId="05594C8A" w14:textId="52BC76F3" w:rsidR="00A405CF" w:rsidRPr="007450EE" w:rsidRDefault="005025AC" w:rsidP="00C84BF8">
      <w:pPr>
        <w:pStyle w:val="BoxBullet2"/>
        <w:numPr>
          <w:ilvl w:val="0"/>
          <w:numId w:val="0"/>
        </w:numPr>
        <w:spacing w:line="276" w:lineRule="auto"/>
        <w:ind w:left="567"/>
        <w:jc w:val="both"/>
        <w:rPr>
          <w:highlight w:val="yellow"/>
        </w:rPr>
      </w:pPr>
      <w:r w:rsidRPr="007450EE">
        <w:t xml:space="preserve">In </w:t>
      </w:r>
      <w:r w:rsidRPr="007450EE">
        <w:rPr>
          <w:b/>
        </w:rPr>
        <w:t>France</w:t>
      </w:r>
      <w:r w:rsidRPr="007450EE">
        <w:t>, operating revenue came in at €76 million for the first quarter, up 10.3% as reported and like-for-like. This performance notably reflects the commercial success of Ticket Restaurant</w:t>
      </w:r>
      <w:r w:rsidRPr="007450EE">
        <w:rPr>
          <w:vertAlign w:val="superscript"/>
        </w:rPr>
        <w:t>®</w:t>
      </w:r>
      <w:r w:rsidRPr="007450EE">
        <w:t xml:space="preserve">, the market’s number one name and digital leader, offering a simple and flexible solution for clients and a constantly improving experience based on innovative new features for users. Solutions rolled out as part of the Beyond Food strategy (such as Ticket </w:t>
      </w:r>
      <w:proofErr w:type="spellStart"/>
      <w:r w:rsidRPr="007450EE">
        <w:t>Mobilité</w:t>
      </w:r>
      <w:proofErr w:type="spellEnd"/>
      <w:r w:rsidRPr="007450EE">
        <w:rPr>
          <w:vertAlign w:val="superscript"/>
        </w:rPr>
        <w:t>®</w:t>
      </w:r>
      <w:r w:rsidRPr="007450EE">
        <w:t xml:space="preserve"> and the</w:t>
      </w:r>
      <w:r w:rsidR="001658A5">
        <w:t xml:space="preserve"> remote working</w:t>
      </w:r>
      <w:r w:rsidRPr="007450EE">
        <w:t xml:space="preserve"> platform) and the Fleet &amp; Mobility Solutions offering also contributed to </w:t>
      </w:r>
      <w:r w:rsidR="00DC1A5A">
        <w:t>sharp</w:t>
      </w:r>
      <w:r w:rsidR="00DC1A5A" w:rsidRPr="007450EE">
        <w:t xml:space="preserve"> </w:t>
      </w:r>
      <w:r w:rsidRPr="007450EE">
        <w:t>growth in the first quarter.</w:t>
      </w:r>
    </w:p>
    <w:p w14:paraId="7358DFF5" w14:textId="77777777" w:rsidR="0095482D" w:rsidRPr="007450EE" w:rsidRDefault="0095482D" w:rsidP="00F347FB">
      <w:pPr>
        <w:pStyle w:val="BoxBullet2"/>
        <w:numPr>
          <w:ilvl w:val="0"/>
          <w:numId w:val="0"/>
        </w:numPr>
        <w:spacing w:line="276" w:lineRule="auto"/>
        <w:ind w:left="567"/>
        <w:jc w:val="both"/>
      </w:pPr>
    </w:p>
    <w:p w14:paraId="3F66A11B" w14:textId="51B2202D" w:rsidR="000147B0" w:rsidRPr="007450EE" w:rsidRDefault="007E00A3" w:rsidP="00F347FB">
      <w:pPr>
        <w:pStyle w:val="BoxBullet2"/>
        <w:numPr>
          <w:ilvl w:val="0"/>
          <w:numId w:val="0"/>
        </w:numPr>
        <w:spacing w:line="276" w:lineRule="auto"/>
        <w:ind w:left="567"/>
        <w:jc w:val="both"/>
        <w:rPr>
          <w:highlight w:val="yellow"/>
        </w:rPr>
      </w:pPr>
      <w:r w:rsidRPr="007450EE">
        <w:t xml:space="preserve">Operating revenue in </w:t>
      </w:r>
      <w:r w:rsidRPr="007450EE">
        <w:rPr>
          <w:b/>
        </w:rPr>
        <w:t>Europe excluding France</w:t>
      </w:r>
      <w:r w:rsidRPr="007450EE">
        <w:t xml:space="preserve"> totaled €194 million in first-quarter 2022, an increase of 15.3% as reported (+14.8% like-for-like) versus the prior-year period. Employee Benefits recorded a solid performance, driven by robust growth in Ticket Restaurant</w:t>
      </w:r>
      <w:r w:rsidRPr="007450EE">
        <w:rPr>
          <w:vertAlign w:val="superscript"/>
        </w:rPr>
        <w:t>®</w:t>
      </w:r>
      <w:r w:rsidR="00362AB7">
        <w:t>.</w:t>
      </w:r>
      <w:r w:rsidRPr="007450EE">
        <w:t xml:space="preserve"> In Fleet &amp; Mobility Solutions, continued rollout of the Beyond Fuel strategy also contributed to the significant growth recorded in the first quarter.</w:t>
      </w:r>
    </w:p>
    <w:p w14:paraId="0FD5849D" w14:textId="186E1095" w:rsidR="00A97712" w:rsidRPr="007450EE" w:rsidRDefault="00A97712" w:rsidP="00F347FB">
      <w:pPr>
        <w:pStyle w:val="BoxBullet2"/>
        <w:numPr>
          <w:ilvl w:val="0"/>
          <w:numId w:val="0"/>
        </w:numPr>
        <w:spacing w:line="276" w:lineRule="auto"/>
        <w:ind w:left="567"/>
        <w:jc w:val="both"/>
        <w:rPr>
          <w:highlight w:val="yellow"/>
        </w:rPr>
      </w:pPr>
    </w:p>
    <w:p w14:paraId="47491F21" w14:textId="2F89A6CC" w:rsidR="00937B71" w:rsidRPr="007450EE" w:rsidRDefault="003D4FBA" w:rsidP="00937B71">
      <w:pPr>
        <w:pStyle w:val="BoxBullet2"/>
        <w:numPr>
          <w:ilvl w:val="0"/>
          <w:numId w:val="0"/>
        </w:numPr>
        <w:spacing w:line="276" w:lineRule="auto"/>
        <w:jc w:val="both"/>
      </w:pPr>
      <w:r w:rsidRPr="007450EE">
        <w:t xml:space="preserve">Operating revenue in </w:t>
      </w:r>
      <w:r w:rsidRPr="007450EE">
        <w:rPr>
          <w:b/>
          <w:u w:val="single"/>
        </w:rPr>
        <w:t>Latin America</w:t>
      </w:r>
      <w:r w:rsidRPr="007450EE">
        <w:t xml:space="preserve"> came to €123 million for the first quarter, a rise of 26.5% as reported (+16.5% like-for-like) compared with the same period in 2021.</w:t>
      </w:r>
    </w:p>
    <w:p w14:paraId="0EFF87BC" w14:textId="77777777" w:rsidR="00E54DE0" w:rsidRPr="007450EE" w:rsidRDefault="00E54DE0" w:rsidP="00937B71">
      <w:pPr>
        <w:pStyle w:val="BoxBullet2"/>
        <w:numPr>
          <w:ilvl w:val="0"/>
          <w:numId w:val="0"/>
        </w:numPr>
        <w:spacing w:line="276" w:lineRule="auto"/>
        <w:jc w:val="both"/>
      </w:pPr>
    </w:p>
    <w:p w14:paraId="7F0A5796" w14:textId="153D2244" w:rsidR="00EB56B0" w:rsidRPr="007450EE" w:rsidRDefault="00937B71" w:rsidP="00CA6D8E">
      <w:pPr>
        <w:pStyle w:val="BoxBullet2"/>
        <w:numPr>
          <w:ilvl w:val="0"/>
          <w:numId w:val="0"/>
        </w:numPr>
        <w:spacing w:line="276" w:lineRule="auto"/>
        <w:ind w:left="567"/>
        <w:jc w:val="both"/>
        <w:rPr>
          <w:highlight w:val="yellow"/>
        </w:rPr>
      </w:pPr>
      <w:r w:rsidRPr="007450EE">
        <w:lastRenderedPageBreak/>
        <w:t xml:space="preserve">In </w:t>
      </w:r>
      <w:r w:rsidRPr="007450EE">
        <w:rPr>
          <w:b/>
        </w:rPr>
        <w:t>Brazil</w:t>
      </w:r>
      <w:r w:rsidRPr="007450EE">
        <w:t xml:space="preserve">, operating revenue rose by 29.1% as reported (+16.5% like-for-like) in first-quarter 2022 versus first-quarter 2021. This significant increase reflects strong momentum in Fleet &amp; Mobility Solutions, driven notably by the ongoing deployment of maintenance and toll management solutions, along with the growing contribution of the partnership with Itaú </w:t>
      </w:r>
      <w:proofErr w:type="spellStart"/>
      <w:r w:rsidRPr="007450EE">
        <w:t>Unibanco</w:t>
      </w:r>
      <w:proofErr w:type="spellEnd"/>
      <w:r w:rsidRPr="007450EE">
        <w:t xml:space="preserve"> to sales performance in Employee Benefits.</w:t>
      </w:r>
    </w:p>
    <w:p w14:paraId="78D2571A" w14:textId="77777777" w:rsidR="00AA0D76" w:rsidRPr="007450EE" w:rsidRDefault="00AA0D76" w:rsidP="006C7688">
      <w:pPr>
        <w:pStyle w:val="BoxBullet2"/>
        <w:numPr>
          <w:ilvl w:val="0"/>
          <w:numId w:val="0"/>
        </w:numPr>
        <w:spacing w:line="276" w:lineRule="auto"/>
        <w:ind w:left="567"/>
        <w:jc w:val="both"/>
        <w:rPr>
          <w:highlight w:val="yellow"/>
        </w:rPr>
      </w:pPr>
    </w:p>
    <w:p w14:paraId="2902CD53" w14:textId="6F4CCA43" w:rsidR="00A96D71" w:rsidRPr="007450EE" w:rsidRDefault="007C016A" w:rsidP="00E4218F">
      <w:pPr>
        <w:pStyle w:val="BoxBullet2"/>
        <w:numPr>
          <w:ilvl w:val="0"/>
          <w:numId w:val="0"/>
        </w:numPr>
        <w:spacing w:line="276" w:lineRule="auto"/>
        <w:ind w:left="567"/>
        <w:jc w:val="both"/>
      </w:pPr>
      <w:r w:rsidRPr="007450EE">
        <w:t xml:space="preserve">In </w:t>
      </w:r>
      <w:r w:rsidRPr="007450EE">
        <w:rPr>
          <w:b/>
        </w:rPr>
        <w:t>Hispanic Latin America</w:t>
      </w:r>
      <w:r w:rsidRPr="007450EE">
        <w:t>, operating revenue was up 21.0% as reported (+16.6% like-for-like) in first-quarter 2022 versus the same period in 2021. Employee Benefits business in the region is recovering as the health crisis subsides. In Fleet &amp; Mobility Solutions, Edenred continued to gradually roll out its Beyond Fuel offering (tolls and maintenance).</w:t>
      </w:r>
    </w:p>
    <w:p w14:paraId="0A253003" w14:textId="4D4D0AAA" w:rsidR="00F05220" w:rsidRPr="007450EE" w:rsidRDefault="00F32A3D" w:rsidP="00FF53DD">
      <w:pPr>
        <w:pStyle w:val="BoxBullet2"/>
        <w:numPr>
          <w:ilvl w:val="0"/>
          <w:numId w:val="0"/>
        </w:numPr>
        <w:spacing w:line="276" w:lineRule="auto"/>
        <w:ind w:left="567"/>
        <w:jc w:val="both"/>
        <w:rPr>
          <w:highlight w:val="yellow"/>
        </w:rPr>
      </w:pPr>
      <w:r w:rsidRPr="007450EE">
        <w:rPr>
          <w:highlight w:val="yellow"/>
        </w:rPr>
        <w:t xml:space="preserve"> </w:t>
      </w:r>
    </w:p>
    <w:p w14:paraId="79964362" w14:textId="2D51C742" w:rsidR="00FB17B3" w:rsidRPr="007450EE" w:rsidRDefault="00937B71" w:rsidP="00FB17B3">
      <w:pPr>
        <w:pStyle w:val="BoxBullet2"/>
        <w:numPr>
          <w:ilvl w:val="0"/>
          <w:numId w:val="0"/>
        </w:numPr>
        <w:spacing w:line="276" w:lineRule="auto"/>
        <w:jc w:val="both"/>
      </w:pPr>
      <w:r w:rsidRPr="007450EE">
        <w:t xml:space="preserve">In the </w:t>
      </w:r>
      <w:r w:rsidRPr="007450EE">
        <w:rPr>
          <w:b/>
          <w:u w:val="single"/>
        </w:rPr>
        <w:t>Rest of the World</w:t>
      </w:r>
      <w:r w:rsidRPr="007450EE">
        <w:t xml:space="preserve">, operating revenue came to €33 million for the first quarter, up 14.3% as reported and up 26.0% like-for-like. This performance was notably spurred by the success of paperless and </w:t>
      </w:r>
      <w:proofErr w:type="spellStart"/>
      <w:r w:rsidRPr="007450EE">
        <w:t>plasticless</w:t>
      </w:r>
      <w:proofErr w:type="spellEnd"/>
      <w:r w:rsidRPr="007450EE">
        <w:t xml:space="preserve"> digital solutions in Taiwan. In North America, CSI’s Corporate Payment Services maintained the good momentum seen in late 2021, fueled notably by the distribution partnerships entered into with several banks, including the Commercial Cards division of international bank Citi one year ago.</w:t>
      </w:r>
    </w:p>
    <w:p w14:paraId="6844859C" w14:textId="27C69A6C" w:rsidR="00BD7E85" w:rsidRPr="007450EE" w:rsidRDefault="00BD7E85" w:rsidP="00FB17B3">
      <w:pPr>
        <w:pStyle w:val="BoxBullet2"/>
        <w:numPr>
          <w:ilvl w:val="0"/>
          <w:numId w:val="0"/>
        </w:numPr>
        <w:spacing w:line="276" w:lineRule="auto"/>
        <w:jc w:val="both"/>
      </w:pPr>
    </w:p>
    <w:p w14:paraId="091EF888" w14:textId="77777777" w:rsidR="00BD7E85" w:rsidRPr="007450EE" w:rsidRDefault="00BD7E85" w:rsidP="00FB17B3">
      <w:pPr>
        <w:pStyle w:val="BoxBullet2"/>
        <w:numPr>
          <w:ilvl w:val="0"/>
          <w:numId w:val="0"/>
        </w:numPr>
        <w:spacing w:line="276" w:lineRule="auto"/>
        <w:jc w:val="both"/>
      </w:pPr>
    </w:p>
    <w:p w14:paraId="5E8829E4" w14:textId="14A40B3A" w:rsidR="00937B71" w:rsidRPr="007450EE" w:rsidRDefault="00937B71" w:rsidP="009B25C6">
      <w:pPr>
        <w:pStyle w:val="BoxBullet2"/>
        <w:numPr>
          <w:ilvl w:val="0"/>
          <w:numId w:val="7"/>
        </w:numPr>
        <w:spacing w:line="276" w:lineRule="auto"/>
        <w:jc w:val="both"/>
        <w:rPr>
          <w:b/>
          <w:sz w:val="22"/>
        </w:rPr>
      </w:pPr>
      <w:r w:rsidRPr="007450EE">
        <w:rPr>
          <w:b/>
          <w:sz w:val="22"/>
        </w:rPr>
        <w:t>Other revenue </w:t>
      </w:r>
    </w:p>
    <w:p w14:paraId="28BBFA4E" w14:textId="77777777" w:rsidR="00937B71" w:rsidRPr="007450EE" w:rsidRDefault="00937B71" w:rsidP="00937B71">
      <w:pPr>
        <w:pStyle w:val="BoxBullet2"/>
        <w:numPr>
          <w:ilvl w:val="0"/>
          <w:numId w:val="0"/>
        </w:numPr>
        <w:jc w:val="both"/>
      </w:pPr>
    </w:p>
    <w:p w14:paraId="4E7E3A15" w14:textId="1675B499" w:rsidR="00937B71" w:rsidRPr="007450EE" w:rsidRDefault="00CB0373" w:rsidP="003502D0">
      <w:pPr>
        <w:pStyle w:val="BulletLead-in2"/>
        <w:numPr>
          <w:ilvl w:val="0"/>
          <w:numId w:val="0"/>
        </w:numPr>
        <w:spacing w:line="276" w:lineRule="auto"/>
        <w:jc w:val="both"/>
        <w:rPr>
          <w:highlight w:val="yellow"/>
        </w:rPr>
      </w:pPr>
      <w:r w:rsidRPr="007450EE">
        <w:t xml:space="preserve">Other revenue for the first quarter of 2022 totaled €13 million, up 28.9% as reported (+29.7% like-for-like). This rise reflects the increase in </w:t>
      </w:r>
      <w:r w:rsidRPr="007450EE">
        <w:rPr>
          <w:rFonts w:ascii="Century Gothic" w:hAnsi="Century Gothic"/>
        </w:rPr>
        <w:t>float</w:t>
      </w:r>
      <w:r w:rsidR="008E0450" w:rsidRPr="007450EE">
        <w:rPr>
          <w:rStyle w:val="FootnoteReference"/>
          <w:rFonts w:ascii="Century Gothic" w:hAnsi="Century Gothic"/>
        </w:rPr>
        <w:footnoteReference w:id="3"/>
      </w:r>
      <w:r w:rsidRPr="007450EE">
        <w:t xml:space="preserve"> resulting from the high level of business in the first quarter, as well as higher interest rates in European countries outside the euro zone and in Latin America. </w:t>
      </w:r>
    </w:p>
    <w:p w14:paraId="5B8716DD" w14:textId="31061EF0" w:rsidR="00937B71" w:rsidRPr="007450EE" w:rsidRDefault="00937B71" w:rsidP="00937B71">
      <w:pPr>
        <w:pStyle w:val="BoxBullet2"/>
        <w:numPr>
          <w:ilvl w:val="0"/>
          <w:numId w:val="0"/>
        </w:numPr>
        <w:jc w:val="both"/>
        <w:rPr>
          <w:highlight w:val="yellow"/>
        </w:rPr>
      </w:pPr>
    </w:p>
    <w:p w14:paraId="52DDA20C" w14:textId="77777777" w:rsidR="00D21A13" w:rsidRPr="007450EE" w:rsidRDefault="00D21A13" w:rsidP="00937B71">
      <w:pPr>
        <w:pStyle w:val="BoxBullet2"/>
        <w:numPr>
          <w:ilvl w:val="0"/>
          <w:numId w:val="0"/>
        </w:numPr>
        <w:jc w:val="both"/>
        <w:rPr>
          <w:highlight w:val="yellow"/>
        </w:rPr>
      </w:pPr>
    </w:p>
    <w:p w14:paraId="156D14D4" w14:textId="4443AEF4" w:rsidR="00937B71" w:rsidRPr="007450EE" w:rsidRDefault="00937B71" w:rsidP="00937B71">
      <w:pPr>
        <w:pStyle w:val="Title1"/>
        <w:spacing w:line="276" w:lineRule="auto"/>
        <w:rPr>
          <w:caps/>
          <w:noProof w:val="0"/>
          <w:color w:val="auto"/>
        </w:rPr>
      </w:pPr>
      <w:r w:rsidRPr="007450EE">
        <w:rPr>
          <w:caps/>
          <w:noProof w:val="0"/>
          <w:color w:val="auto"/>
        </w:rPr>
        <w:t xml:space="preserve">Outlook </w:t>
      </w:r>
    </w:p>
    <w:p w14:paraId="14C4CA35" w14:textId="766B4620" w:rsidR="00002ADF" w:rsidRPr="007450EE" w:rsidRDefault="00002ADF" w:rsidP="00002ADF">
      <w:pPr>
        <w:pStyle w:val="Title1"/>
        <w:spacing w:line="276" w:lineRule="auto"/>
        <w:rPr>
          <w:caps/>
          <w:noProof w:val="0"/>
          <w:color w:val="auto"/>
          <w:sz w:val="20"/>
        </w:rPr>
      </w:pPr>
    </w:p>
    <w:p w14:paraId="1B144CAD" w14:textId="70632C4B" w:rsidR="00493B61" w:rsidRPr="007450EE" w:rsidRDefault="00087CFF" w:rsidP="00937B71">
      <w:pPr>
        <w:pStyle w:val="Title1"/>
        <w:spacing w:line="276" w:lineRule="auto"/>
        <w:rPr>
          <w:rFonts w:ascii="Century Gothic" w:hAnsi="Century Gothic"/>
          <w:b w:val="0"/>
          <w:noProof w:val="0"/>
          <w:color w:val="auto"/>
          <w:sz w:val="20"/>
          <w:szCs w:val="20"/>
        </w:rPr>
      </w:pPr>
      <w:r w:rsidRPr="007450EE">
        <w:rPr>
          <w:rFonts w:ascii="Century Gothic" w:hAnsi="Century Gothic"/>
          <w:b w:val="0"/>
          <w:noProof w:val="0"/>
          <w:color w:val="auto"/>
          <w:sz w:val="20"/>
        </w:rPr>
        <w:t xml:space="preserve">Following on from historic results in 2021, the solid performance recorded in the first quarter of 2022 reflects </w:t>
      </w:r>
      <w:proofErr w:type="spellStart"/>
      <w:r w:rsidRPr="007450EE">
        <w:rPr>
          <w:rFonts w:ascii="Century Gothic" w:hAnsi="Century Gothic"/>
          <w:b w:val="0"/>
          <w:noProof w:val="0"/>
          <w:color w:val="auto"/>
          <w:sz w:val="20"/>
        </w:rPr>
        <w:t>Edenred’s</w:t>
      </w:r>
      <w:proofErr w:type="spellEnd"/>
      <w:r w:rsidRPr="007450EE">
        <w:rPr>
          <w:rFonts w:ascii="Century Gothic" w:hAnsi="Century Gothic"/>
          <w:b w:val="0"/>
          <w:noProof w:val="0"/>
          <w:color w:val="auto"/>
          <w:sz w:val="20"/>
        </w:rPr>
        <w:t xml:space="preserve"> ability to leverage its unique digital platform to continue along a sustainable and profitable growth trajectory. The Group’s commercial momentum continues to be driven by the addition of new digital, multi-product solutions adapted to the needs and expectations of clients in its three business lines. </w:t>
      </w:r>
      <w:r w:rsidR="007450EE" w:rsidRPr="007450EE">
        <w:rPr>
          <w:rFonts w:ascii="Century Gothic" w:hAnsi="Century Gothic"/>
          <w:b w:val="0"/>
          <w:noProof w:val="0"/>
          <w:color w:val="auto"/>
          <w:sz w:val="20"/>
        </w:rPr>
        <w:t xml:space="preserve">Building on these innovative and relevant solutions, </w:t>
      </w:r>
      <w:r w:rsidRPr="007450EE">
        <w:rPr>
          <w:rFonts w:ascii="Century Gothic" w:hAnsi="Century Gothic"/>
          <w:b w:val="0"/>
          <w:noProof w:val="0"/>
          <w:color w:val="auto"/>
          <w:sz w:val="20"/>
        </w:rPr>
        <w:t xml:space="preserve">Edenred will continue to penetrate its markets </w:t>
      </w:r>
      <w:r w:rsidR="007450EE" w:rsidRPr="007450EE">
        <w:rPr>
          <w:rFonts w:ascii="Century Gothic" w:hAnsi="Century Gothic"/>
          <w:b w:val="0"/>
          <w:noProof w:val="0"/>
          <w:color w:val="auto"/>
          <w:sz w:val="20"/>
        </w:rPr>
        <w:t xml:space="preserve">and thereby </w:t>
      </w:r>
      <w:r w:rsidRPr="007450EE">
        <w:rPr>
          <w:rFonts w:ascii="Century Gothic" w:hAnsi="Century Gothic"/>
          <w:b w:val="0"/>
          <w:noProof w:val="0"/>
          <w:color w:val="auto"/>
          <w:sz w:val="20"/>
        </w:rPr>
        <w:t>support changing behaviors and structural trends, such as remote working as a permanent feature in the workplace, green commutin</w:t>
      </w:r>
      <w:r w:rsidR="007450EE" w:rsidRPr="007450EE">
        <w:rPr>
          <w:rFonts w:ascii="Century Gothic" w:hAnsi="Century Gothic"/>
          <w:b w:val="0"/>
          <w:noProof w:val="0"/>
          <w:color w:val="auto"/>
          <w:sz w:val="20"/>
        </w:rPr>
        <w:t>g</w:t>
      </w:r>
      <w:r w:rsidRPr="007450EE">
        <w:rPr>
          <w:rFonts w:ascii="Century Gothic" w:hAnsi="Century Gothic"/>
          <w:b w:val="0"/>
          <w:noProof w:val="0"/>
          <w:color w:val="auto"/>
          <w:sz w:val="20"/>
        </w:rPr>
        <w:t>, the consumption of eco-friendly products and the transition of fleets to electric or plug-in hybrid vehicles.</w:t>
      </w:r>
    </w:p>
    <w:p w14:paraId="3686E58E" w14:textId="77777777" w:rsidR="00577738" w:rsidRPr="007450EE" w:rsidRDefault="00577738" w:rsidP="00937B71">
      <w:pPr>
        <w:pStyle w:val="Title1"/>
        <w:spacing w:line="276" w:lineRule="auto"/>
        <w:rPr>
          <w:rFonts w:ascii="Century Gothic" w:hAnsi="Century Gothic"/>
          <w:b w:val="0"/>
          <w:noProof w:val="0"/>
          <w:color w:val="auto"/>
          <w:sz w:val="20"/>
          <w:szCs w:val="20"/>
          <w:lang w:eastAsia="en-US"/>
        </w:rPr>
      </w:pPr>
    </w:p>
    <w:p w14:paraId="126495A6" w14:textId="46B9E829" w:rsidR="00241845" w:rsidRPr="007450EE" w:rsidRDefault="000E49C7" w:rsidP="00937B71">
      <w:pPr>
        <w:pStyle w:val="Title1"/>
        <w:spacing w:line="276" w:lineRule="auto"/>
        <w:rPr>
          <w:rFonts w:ascii="Century Gothic" w:hAnsi="Century Gothic"/>
          <w:b w:val="0"/>
          <w:noProof w:val="0"/>
          <w:color w:val="auto"/>
          <w:sz w:val="20"/>
          <w:szCs w:val="20"/>
        </w:rPr>
      </w:pPr>
      <w:r w:rsidRPr="007450EE">
        <w:rPr>
          <w:rFonts w:ascii="Century Gothic" w:hAnsi="Century Gothic"/>
          <w:b w:val="0"/>
          <w:noProof w:val="0"/>
          <w:color w:val="auto"/>
          <w:sz w:val="20"/>
        </w:rPr>
        <w:t xml:space="preserve">Edenred also expects to continue benefiting from a favorable macroeconomic environment, and in particular from the inflationary context, which is encouraging public authorities and companies to increase the face value of Employee Benefits solutions and prompting fleet managers to prioritize expense management solutions. </w:t>
      </w:r>
    </w:p>
    <w:p w14:paraId="2F636B66" w14:textId="77777777" w:rsidR="00241845" w:rsidRPr="007450EE" w:rsidRDefault="00241845" w:rsidP="00937B71">
      <w:pPr>
        <w:pStyle w:val="Title1"/>
        <w:spacing w:line="276" w:lineRule="auto"/>
        <w:rPr>
          <w:rFonts w:ascii="Century Gothic" w:hAnsi="Century Gothic"/>
          <w:b w:val="0"/>
          <w:noProof w:val="0"/>
          <w:color w:val="auto"/>
          <w:sz w:val="20"/>
          <w:szCs w:val="20"/>
          <w:lang w:eastAsia="en-US"/>
        </w:rPr>
      </w:pPr>
    </w:p>
    <w:p w14:paraId="50BF950B" w14:textId="27A73C26" w:rsidR="00A31851" w:rsidRPr="007450EE" w:rsidRDefault="00003126" w:rsidP="00937B71">
      <w:pPr>
        <w:pStyle w:val="Title1"/>
        <w:spacing w:line="276" w:lineRule="auto"/>
        <w:rPr>
          <w:rFonts w:ascii="Century Gothic" w:hAnsi="Century Gothic"/>
          <w:b w:val="0"/>
          <w:noProof w:val="0"/>
          <w:color w:val="auto"/>
          <w:sz w:val="20"/>
          <w:szCs w:val="20"/>
        </w:rPr>
      </w:pPr>
      <w:r w:rsidRPr="007450EE">
        <w:rPr>
          <w:rFonts w:ascii="Century Gothic" w:hAnsi="Century Gothic"/>
          <w:b w:val="0"/>
          <w:noProof w:val="0"/>
          <w:color w:val="auto"/>
          <w:sz w:val="20"/>
        </w:rPr>
        <w:t xml:space="preserve">Edenred is therefore reaffirming its confidence for </w:t>
      </w:r>
      <w:proofErr w:type="gramStart"/>
      <w:r w:rsidRPr="007450EE">
        <w:rPr>
          <w:rFonts w:ascii="Century Gothic" w:hAnsi="Century Gothic"/>
          <w:b w:val="0"/>
          <w:noProof w:val="0"/>
          <w:color w:val="auto"/>
          <w:sz w:val="20"/>
        </w:rPr>
        <w:t>2022, and</w:t>
      </w:r>
      <w:proofErr w:type="gramEnd"/>
      <w:r w:rsidRPr="007450EE">
        <w:rPr>
          <w:rFonts w:ascii="Century Gothic" w:hAnsi="Century Gothic"/>
          <w:b w:val="0"/>
          <w:noProof w:val="0"/>
          <w:color w:val="auto"/>
          <w:sz w:val="20"/>
        </w:rPr>
        <w:t xml:space="preserve"> intends to maintain a sustained pace of growth in all regions where the Group operates and in each business line. </w:t>
      </w:r>
    </w:p>
    <w:p w14:paraId="65BDF04B" w14:textId="77777777" w:rsidR="006E4D6E" w:rsidRPr="007450EE" w:rsidRDefault="006E4D6E" w:rsidP="00937B71">
      <w:pPr>
        <w:pStyle w:val="Title1"/>
        <w:spacing w:line="276" w:lineRule="auto"/>
        <w:rPr>
          <w:rFonts w:ascii="Century Gothic" w:hAnsi="Century Gothic"/>
          <w:b w:val="0"/>
          <w:noProof w:val="0"/>
          <w:color w:val="auto"/>
          <w:sz w:val="20"/>
          <w:szCs w:val="20"/>
          <w:lang w:eastAsia="en-US"/>
        </w:rPr>
      </w:pPr>
    </w:p>
    <w:p w14:paraId="1FF51707" w14:textId="77777777" w:rsidR="003F79B4" w:rsidRPr="007450EE" w:rsidRDefault="003F79B4" w:rsidP="003F79B4">
      <w:pPr>
        <w:jc w:val="both"/>
        <w:rPr>
          <w:rFonts w:ascii="Century Gothic" w:hAnsi="Century Gothic" w:cs="Arial"/>
          <w:color w:val="auto"/>
        </w:rPr>
      </w:pPr>
      <w:r w:rsidRPr="007450EE">
        <w:rPr>
          <w:rFonts w:ascii="Century Gothic" w:hAnsi="Century Gothic"/>
          <w:color w:val="auto"/>
        </w:rPr>
        <w:lastRenderedPageBreak/>
        <w:t>As a result, for 2022, the Group is confirming the annual targets set in its Next Frontier strategic plan:</w:t>
      </w:r>
    </w:p>
    <w:p w14:paraId="18813060" w14:textId="77777777" w:rsidR="003F79B4" w:rsidRPr="007450EE" w:rsidRDefault="003F79B4" w:rsidP="003F79B4">
      <w:pPr>
        <w:pStyle w:val="ListParagraph"/>
        <w:numPr>
          <w:ilvl w:val="0"/>
          <w:numId w:val="27"/>
        </w:numPr>
        <w:jc w:val="both"/>
        <w:rPr>
          <w:rFonts w:ascii="Century Gothic" w:hAnsi="Century Gothic" w:cs="Arial"/>
          <w:color w:val="auto"/>
        </w:rPr>
      </w:pPr>
      <w:r w:rsidRPr="007450EE">
        <w:rPr>
          <w:rFonts w:ascii="Century Gothic" w:hAnsi="Century Gothic"/>
          <w:color w:val="auto"/>
        </w:rPr>
        <w:t xml:space="preserve">like-for-like operating revenue growth of more than </w:t>
      </w:r>
      <w:proofErr w:type="gramStart"/>
      <w:r w:rsidRPr="007450EE">
        <w:rPr>
          <w:rFonts w:ascii="Century Gothic" w:hAnsi="Century Gothic"/>
          <w:color w:val="auto"/>
        </w:rPr>
        <w:t>8%;</w:t>
      </w:r>
      <w:proofErr w:type="gramEnd"/>
    </w:p>
    <w:p w14:paraId="2F299BA2" w14:textId="77777777" w:rsidR="003F79B4" w:rsidRPr="007450EE" w:rsidRDefault="003F79B4" w:rsidP="003F79B4">
      <w:pPr>
        <w:pStyle w:val="ListParagraph"/>
        <w:numPr>
          <w:ilvl w:val="0"/>
          <w:numId w:val="27"/>
        </w:numPr>
        <w:jc w:val="both"/>
        <w:rPr>
          <w:rFonts w:ascii="Century Gothic" w:hAnsi="Century Gothic" w:cs="Arial"/>
          <w:color w:val="auto"/>
        </w:rPr>
      </w:pPr>
      <w:r w:rsidRPr="007450EE">
        <w:rPr>
          <w:rFonts w:ascii="Century Gothic" w:hAnsi="Century Gothic"/>
          <w:color w:val="auto"/>
        </w:rPr>
        <w:t xml:space="preserve">like-for-like EBITDA growth of more than </w:t>
      </w:r>
      <w:proofErr w:type="gramStart"/>
      <w:r w:rsidRPr="007450EE">
        <w:rPr>
          <w:rFonts w:ascii="Century Gothic" w:hAnsi="Century Gothic"/>
          <w:color w:val="auto"/>
        </w:rPr>
        <w:t>10%;</w:t>
      </w:r>
      <w:proofErr w:type="gramEnd"/>
    </w:p>
    <w:p w14:paraId="6A4457A3" w14:textId="77777777" w:rsidR="003F79B4" w:rsidRPr="007450EE" w:rsidRDefault="003F79B4" w:rsidP="003F79B4">
      <w:pPr>
        <w:pStyle w:val="ListParagraph"/>
        <w:numPr>
          <w:ilvl w:val="0"/>
          <w:numId w:val="27"/>
        </w:numPr>
        <w:jc w:val="both"/>
        <w:rPr>
          <w:rFonts w:ascii="Century Gothic" w:hAnsi="Century Gothic" w:cs="Arial"/>
          <w:color w:val="auto"/>
        </w:rPr>
      </w:pPr>
      <w:r w:rsidRPr="007450EE">
        <w:rPr>
          <w:rFonts w:ascii="Century Gothic" w:hAnsi="Century Gothic"/>
          <w:color w:val="auto"/>
        </w:rPr>
        <w:t>free cash flow/EBITDA conversion rate of more than 65%</w:t>
      </w:r>
      <w:r w:rsidRPr="007450EE">
        <w:rPr>
          <w:rStyle w:val="FootnoteReference"/>
          <w:rFonts w:asciiTheme="majorHAnsi" w:hAnsiTheme="majorHAnsi"/>
          <w:color w:val="auto"/>
        </w:rPr>
        <w:footnoteReference w:id="4"/>
      </w:r>
      <w:r w:rsidRPr="007450EE">
        <w:rPr>
          <w:rFonts w:ascii="Century Gothic" w:hAnsi="Century Gothic"/>
          <w:color w:val="auto"/>
        </w:rPr>
        <w:t>.</w:t>
      </w:r>
    </w:p>
    <w:p w14:paraId="75A3B508" w14:textId="77777777" w:rsidR="000C1EC0" w:rsidRPr="007450EE" w:rsidRDefault="000C1EC0" w:rsidP="00937B71">
      <w:pPr>
        <w:pStyle w:val="Title1"/>
        <w:spacing w:line="276" w:lineRule="auto"/>
        <w:rPr>
          <w:rFonts w:ascii="Century Gothic" w:hAnsi="Century Gothic"/>
          <w:b w:val="0"/>
          <w:noProof w:val="0"/>
          <w:color w:val="auto"/>
          <w:sz w:val="20"/>
          <w:szCs w:val="20"/>
          <w:lang w:eastAsia="en-US"/>
        </w:rPr>
      </w:pPr>
    </w:p>
    <w:p w14:paraId="2A3E9AFC" w14:textId="77777777" w:rsidR="00D21A13" w:rsidRPr="007450EE" w:rsidRDefault="00D21A13" w:rsidP="00937B71">
      <w:pPr>
        <w:pStyle w:val="Title1"/>
        <w:spacing w:line="276" w:lineRule="auto"/>
        <w:rPr>
          <w:rFonts w:ascii="Century Gothic" w:hAnsi="Century Gothic"/>
          <w:b w:val="0"/>
          <w:noProof w:val="0"/>
          <w:color w:val="auto"/>
          <w:sz w:val="20"/>
          <w:szCs w:val="20"/>
          <w:lang w:eastAsia="en-US"/>
        </w:rPr>
      </w:pPr>
    </w:p>
    <w:p w14:paraId="14947316" w14:textId="39894467" w:rsidR="0020060F" w:rsidRPr="007450EE" w:rsidRDefault="0020060F" w:rsidP="0020060F">
      <w:pPr>
        <w:pStyle w:val="Title1"/>
        <w:rPr>
          <w:caps/>
          <w:noProof w:val="0"/>
          <w:color w:val="auto"/>
        </w:rPr>
      </w:pPr>
      <w:r w:rsidRPr="007450EE">
        <w:rPr>
          <w:caps/>
          <w:noProof w:val="0"/>
          <w:color w:val="auto"/>
        </w:rPr>
        <w:t>Significant event in the first quarter</w:t>
      </w:r>
    </w:p>
    <w:p w14:paraId="7A4E6599" w14:textId="77777777" w:rsidR="00CF493A" w:rsidRPr="007450EE" w:rsidRDefault="00CF493A" w:rsidP="00CF493A">
      <w:pPr>
        <w:pStyle w:val="BoxBullet2"/>
        <w:numPr>
          <w:ilvl w:val="0"/>
          <w:numId w:val="0"/>
        </w:numPr>
        <w:spacing w:line="276" w:lineRule="auto"/>
        <w:ind w:left="720"/>
        <w:jc w:val="both"/>
        <w:rPr>
          <w:b/>
          <w:sz w:val="22"/>
          <w:szCs w:val="22"/>
        </w:rPr>
      </w:pPr>
    </w:p>
    <w:p w14:paraId="6102EC9A" w14:textId="043181D4" w:rsidR="0020060F" w:rsidRPr="007450EE" w:rsidRDefault="00CF493A" w:rsidP="0020060F">
      <w:pPr>
        <w:pStyle w:val="BoxBullet2"/>
        <w:numPr>
          <w:ilvl w:val="0"/>
          <w:numId w:val="9"/>
        </w:numPr>
        <w:spacing w:line="276" w:lineRule="auto"/>
        <w:jc w:val="both"/>
        <w:rPr>
          <w:b/>
          <w:sz w:val="22"/>
          <w:szCs w:val="22"/>
        </w:rPr>
      </w:pPr>
      <w:r w:rsidRPr="007450EE">
        <w:rPr>
          <w:b/>
          <w:sz w:val="22"/>
        </w:rPr>
        <w:t xml:space="preserve">Edenred strengthens its toll offering in Brazil with the acquisition of </w:t>
      </w:r>
      <w:proofErr w:type="spellStart"/>
      <w:r w:rsidRPr="007450EE">
        <w:rPr>
          <w:b/>
          <w:sz w:val="22"/>
        </w:rPr>
        <w:t>Greenpass</w:t>
      </w:r>
      <w:proofErr w:type="spellEnd"/>
      <w:r w:rsidRPr="007450EE">
        <w:rPr>
          <w:b/>
          <w:sz w:val="22"/>
        </w:rPr>
        <w:t xml:space="preserve"> </w:t>
      </w:r>
    </w:p>
    <w:p w14:paraId="483BC103" w14:textId="77777777" w:rsidR="0020060F" w:rsidRPr="007450EE" w:rsidRDefault="0020060F" w:rsidP="00CF493A">
      <w:pPr>
        <w:pStyle w:val="BoxBullet2"/>
        <w:numPr>
          <w:ilvl w:val="0"/>
          <w:numId w:val="0"/>
        </w:numPr>
        <w:spacing w:line="276" w:lineRule="auto"/>
        <w:ind w:left="720"/>
        <w:jc w:val="both"/>
        <w:rPr>
          <w:b/>
        </w:rPr>
      </w:pPr>
    </w:p>
    <w:p w14:paraId="3E98AEB3" w14:textId="5944BA7D" w:rsidR="000D123C" w:rsidRPr="007450EE" w:rsidRDefault="00B26EAA" w:rsidP="003502D0">
      <w:pPr>
        <w:jc w:val="both"/>
        <w:rPr>
          <w:rFonts w:ascii="Century Gothic" w:hAnsi="Century Gothic" w:cs="Arial"/>
          <w:color w:val="auto"/>
        </w:rPr>
      </w:pPr>
      <w:r w:rsidRPr="007450EE">
        <w:rPr>
          <w:rFonts w:ascii="Century Gothic" w:hAnsi="Century Gothic"/>
          <w:color w:val="auto"/>
        </w:rPr>
        <w:t xml:space="preserve">On February 22, Edenred announced that it had acquired a 51% controlling interest in </w:t>
      </w:r>
      <w:proofErr w:type="spellStart"/>
      <w:r w:rsidRPr="007450EE">
        <w:rPr>
          <w:rFonts w:ascii="Century Gothic" w:hAnsi="Century Gothic"/>
          <w:color w:val="auto"/>
        </w:rPr>
        <w:t>Greenpass</w:t>
      </w:r>
      <w:proofErr w:type="spellEnd"/>
      <w:r w:rsidRPr="007450EE">
        <w:rPr>
          <w:rFonts w:ascii="Century Gothic" w:hAnsi="Century Gothic"/>
          <w:color w:val="auto"/>
        </w:rPr>
        <w:t xml:space="preserve">, an issuer of electronic toll solutions in Brazil. The deal strengthens </w:t>
      </w:r>
      <w:proofErr w:type="spellStart"/>
      <w:r w:rsidRPr="007450EE">
        <w:rPr>
          <w:rFonts w:ascii="Century Gothic" w:hAnsi="Century Gothic"/>
          <w:color w:val="auto"/>
        </w:rPr>
        <w:t>Edenred’s</w:t>
      </w:r>
      <w:proofErr w:type="spellEnd"/>
      <w:r w:rsidRPr="007450EE">
        <w:rPr>
          <w:rFonts w:ascii="Century Gothic" w:hAnsi="Century Gothic"/>
          <w:color w:val="auto"/>
        </w:rPr>
        <w:t xml:space="preserve"> position in this business as well as its technology and sales capabilities in an attractive market offering significant cross-selling potential with its client base. It is fully in line with the Group’s Beyond Fuel strategy to develop new non-fuel fleet and mobility services, enhancing its value proposition for fleet managers and expanding its addressable market.</w:t>
      </w:r>
    </w:p>
    <w:p w14:paraId="3CB32FF1" w14:textId="73C6D7FC" w:rsidR="0066742B" w:rsidRPr="007450EE" w:rsidRDefault="0066742B" w:rsidP="003502D0">
      <w:pPr>
        <w:jc w:val="both"/>
        <w:rPr>
          <w:rFonts w:ascii="Century Gothic" w:hAnsi="Century Gothic" w:cs="Arial"/>
          <w:color w:val="auto"/>
        </w:rPr>
      </w:pPr>
    </w:p>
    <w:p w14:paraId="3717A088" w14:textId="77777777" w:rsidR="00196743" w:rsidRPr="007450EE" w:rsidRDefault="00196743" w:rsidP="003502D0">
      <w:pPr>
        <w:jc w:val="both"/>
        <w:rPr>
          <w:rFonts w:ascii="Century Gothic" w:hAnsi="Century Gothic" w:cs="Arial"/>
          <w:color w:val="auto"/>
        </w:rPr>
      </w:pPr>
    </w:p>
    <w:p w14:paraId="02A9750C" w14:textId="6211E607" w:rsidR="003F4392" w:rsidRPr="007450EE" w:rsidRDefault="003F4392" w:rsidP="003F4392">
      <w:pPr>
        <w:pStyle w:val="Title1"/>
        <w:rPr>
          <w:rFonts w:ascii="Century Gothic" w:hAnsi="Century Gothic"/>
          <w:noProof w:val="0"/>
          <w:color w:val="auto"/>
        </w:rPr>
      </w:pPr>
      <w:r w:rsidRPr="007450EE">
        <w:rPr>
          <w:caps/>
          <w:noProof w:val="0"/>
          <w:color w:val="auto"/>
        </w:rPr>
        <w:t>Subsequent event</w:t>
      </w:r>
    </w:p>
    <w:p w14:paraId="486EFD18" w14:textId="77777777" w:rsidR="00D21A13" w:rsidRPr="007450EE" w:rsidRDefault="00D21A13" w:rsidP="003502D0">
      <w:pPr>
        <w:jc w:val="both"/>
        <w:rPr>
          <w:rFonts w:ascii="Century Gothic" w:hAnsi="Century Gothic" w:cs="Arial"/>
          <w:color w:val="auto"/>
        </w:rPr>
      </w:pPr>
    </w:p>
    <w:p w14:paraId="43209971" w14:textId="503F2613" w:rsidR="0066742B" w:rsidRPr="007450EE" w:rsidRDefault="0066742B" w:rsidP="0066742B">
      <w:pPr>
        <w:pStyle w:val="ListParagraph"/>
        <w:numPr>
          <w:ilvl w:val="0"/>
          <w:numId w:val="9"/>
        </w:numPr>
        <w:jc w:val="both"/>
        <w:rPr>
          <w:rFonts w:asciiTheme="minorHAnsi" w:hAnsiTheme="minorHAnsi"/>
          <w:b/>
          <w:color w:val="auto"/>
          <w:sz w:val="22"/>
          <w:szCs w:val="22"/>
        </w:rPr>
      </w:pPr>
      <w:r w:rsidRPr="007450EE">
        <w:rPr>
          <w:rFonts w:asciiTheme="minorHAnsi" w:hAnsiTheme="minorHAnsi"/>
          <w:b/>
          <w:color w:val="auto"/>
          <w:sz w:val="22"/>
        </w:rPr>
        <w:t>UTA Edenred partners with ChargePoint</w:t>
      </w:r>
    </w:p>
    <w:p w14:paraId="192198B9" w14:textId="77777777" w:rsidR="00861C7B" w:rsidRPr="007450EE" w:rsidRDefault="00861C7B" w:rsidP="003502D0">
      <w:pPr>
        <w:jc w:val="both"/>
        <w:rPr>
          <w:rFonts w:ascii="Century Gothic" w:hAnsi="Century Gothic" w:cs="Arial"/>
          <w:color w:val="auto"/>
        </w:rPr>
      </w:pPr>
    </w:p>
    <w:p w14:paraId="42FACDEF" w14:textId="63B286BD" w:rsidR="00E975E7" w:rsidRPr="007450EE" w:rsidRDefault="00861C7B" w:rsidP="003502D0">
      <w:pPr>
        <w:jc w:val="both"/>
        <w:rPr>
          <w:rFonts w:ascii="Century Gothic" w:hAnsi="Century Gothic" w:cs="Arial"/>
          <w:color w:val="auto"/>
        </w:rPr>
      </w:pPr>
      <w:r w:rsidRPr="007450EE">
        <w:rPr>
          <w:rFonts w:ascii="Century Gothic" w:hAnsi="Century Gothic"/>
          <w:color w:val="auto"/>
        </w:rPr>
        <w:t>On April 5, Edenred announced a partnership with ChargePoint, a leading electric vehicle charging network provider in Europe and in the USA. This partnership enables customers of UTA Edenred, a leading mobility service provider in Europe, to access over 240,000 public electric charge points across 32 European countries. Edenred support</w:t>
      </w:r>
      <w:r w:rsidR="00A93E93">
        <w:rPr>
          <w:rFonts w:ascii="Century Gothic" w:hAnsi="Century Gothic"/>
          <w:color w:val="auto"/>
        </w:rPr>
        <w:t>s</w:t>
      </w:r>
      <w:r w:rsidRPr="007450EE">
        <w:rPr>
          <w:rFonts w:ascii="Century Gothic" w:hAnsi="Century Gothic"/>
          <w:color w:val="auto"/>
        </w:rPr>
        <w:t xml:space="preserve"> fleet managers in the transition towards electric vehicle usage, notably through the introduction of an all-in-one, fully integrated solution that combines an electric vehicle charging solution with UTA </w:t>
      </w:r>
      <w:proofErr w:type="spellStart"/>
      <w:r w:rsidRPr="007450EE">
        <w:rPr>
          <w:rFonts w:ascii="Century Gothic" w:hAnsi="Century Gothic"/>
          <w:color w:val="auto"/>
        </w:rPr>
        <w:t>Edenred’s</w:t>
      </w:r>
      <w:proofErr w:type="spellEnd"/>
      <w:r w:rsidRPr="007450EE">
        <w:rPr>
          <w:rFonts w:ascii="Century Gothic" w:hAnsi="Century Gothic"/>
          <w:color w:val="auto"/>
        </w:rPr>
        <w:t xml:space="preserve"> proven energy, </w:t>
      </w:r>
      <w:proofErr w:type="gramStart"/>
      <w:r w:rsidRPr="007450EE">
        <w:rPr>
          <w:rFonts w:ascii="Century Gothic" w:hAnsi="Century Gothic"/>
          <w:color w:val="auto"/>
        </w:rPr>
        <w:t>toll</w:t>
      </w:r>
      <w:proofErr w:type="gramEnd"/>
      <w:r w:rsidRPr="007450EE">
        <w:rPr>
          <w:rFonts w:ascii="Century Gothic" w:hAnsi="Century Gothic"/>
          <w:color w:val="auto"/>
        </w:rPr>
        <w:t xml:space="preserve"> and maintenance services.</w:t>
      </w:r>
    </w:p>
    <w:p w14:paraId="6A3A1673" w14:textId="64F05CAE" w:rsidR="00861C7B" w:rsidRPr="007450EE" w:rsidRDefault="00861C7B" w:rsidP="003502D0">
      <w:pPr>
        <w:jc w:val="both"/>
        <w:rPr>
          <w:rFonts w:ascii="Century Gothic" w:hAnsi="Century Gothic" w:cs="Arial"/>
          <w:color w:val="auto"/>
        </w:rPr>
      </w:pPr>
    </w:p>
    <w:p w14:paraId="74206CAE" w14:textId="77777777" w:rsidR="00D21A13" w:rsidRPr="007450EE" w:rsidRDefault="00D21A13" w:rsidP="003502D0">
      <w:pPr>
        <w:jc w:val="both"/>
        <w:rPr>
          <w:rFonts w:ascii="Century Gothic" w:hAnsi="Century Gothic" w:cs="Arial"/>
          <w:color w:val="auto"/>
        </w:rPr>
      </w:pPr>
    </w:p>
    <w:p w14:paraId="0F83BD75" w14:textId="1EA1707A" w:rsidR="00937B71" w:rsidRPr="007450EE" w:rsidRDefault="00937B71" w:rsidP="00937B71">
      <w:pPr>
        <w:pStyle w:val="Title1"/>
        <w:spacing w:line="276" w:lineRule="auto"/>
        <w:rPr>
          <w:caps/>
          <w:noProof w:val="0"/>
          <w:color w:val="auto"/>
        </w:rPr>
      </w:pPr>
      <w:r w:rsidRPr="007450EE">
        <w:rPr>
          <w:caps/>
          <w:noProof w:val="0"/>
          <w:color w:val="auto"/>
        </w:rPr>
        <w:t>Upcoming events</w:t>
      </w:r>
    </w:p>
    <w:p w14:paraId="4C07F038" w14:textId="77777777" w:rsidR="00937B71" w:rsidRPr="007450EE" w:rsidRDefault="00937B71" w:rsidP="00937B71">
      <w:pPr>
        <w:pStyle w:val="Title1"/>
        <w:spacing w:line="276" w:lineRule="auto"/>
        <w:rPr>
          <w:caps/>
          <w:noProof w:val="0"/>
          <w:color w:val="auto"/>
          <w:sz w:val="10"/>
        </w:rPr>
      </w:pPr>
    </w:p>
    <w:p w14:paraId="539502DE" w14:textId="143D6FD4" w:rsidR="00CF7489" w:rsidRPr="007450EE" w:rsidRDefault="00CF7489" w:rsidP="00937B71">
      <w:pPr>
        <w:pStyle w:val="Title1"/>
        <w:spacing w:line="276" w:lineRule="auto"/>
        <w:rPr>
          <w:b w:val="0"/>
          <w:noProof w:val="0"/>
          <w:color w:val="auto"/>
          <w:sz w:val="20"/>
        </w:rPr>
      </w:pPr>
      <w:r w:rsidRPr="007450EE">
        <w:rPr>
          <w:b w:val="0"/>
          <w:noProof w:val="0"/>
          <w:color w:val="auto"/>
          <w:sz w:val="20"/>
        </w:rPr>
        <w:t>May 11, 2022: General Meeting</w:t>
      </w:r>
    </w:p>
    <w:p w14:paraId="22F7603F" w14:textId="1DF1E432" w:rsidR="002459B3" w:rsidRPr="007450EE" w:rsidRDefault="002459B3" w:rsidP="002459B3">
      <w:pPr>
        <w:pStyle w:val="Title1"/>
        <w:spacing w:line="276" w:lineRule="auto"/>
        <w:rPr>
          <w:b w:val="0"/>
          <w:noProof w:val="0"/>
          <w:color w:val="auto"/>
          <w:sz w:val="20"/>
        </w:rPr>
      </w:pPr>
      <w:r w:rsidRPr="007450EE">
        <w:rPr>
          <w:b w:val="0"/>
          <w:noProof w:val="0"/>
          <w:color w:val="auto"/>
          <w:sz w:val="20"/>
        </w:rPr>
        <w:t>July 26, 2022: First-half 2022 results</w:t>
      </w:r>
    </w:p>
    <w:p w14:paraId="07340CAF" w14:textId="3130103D" w:rsidR="002459B3" w:rsidRPr="007450EE" w:rsidRDefault="002459B3" w:rsidP="002459B3">
      <w:pPr>
        <w:pStyle w:val="Title1"/>
        <w:spacing w:line="276" w:lineRule="auto"/>
        <w:rPr>
          <w:b w:val="0"/>
          <w:noProof w:val="0"/>
          <w:color w:val="auto"/>
          <w:sz w:val="20"/>
        </w:rPr>
      </w:pPr>
      <w:r w:rsidRPr="007450EE">
        <w:rPr>
          <w:b w:val="0"/>
          <w:noProof w:val="0"/>
          <w:color w:val="auto"/>
          <w:sz w:val="20"/>
        </w:rPr>
        <w:t>October 21, 2022: Third-quarter 2022 revenue</w:t>
      </w:r>
    </w:p>
    <w:p w14:paraId="470B98F2" w14:textId="02F77B2D" w:rsidR="002459B3" w:rsidRPr="007450EE" w:rsidRDefault="00145EF1" w:rsidP="00937B71">
      <w:pPr>
        <w:pStyle w:val="Title1"/>
        <w:spacing w:line="276" w:lineRule="auto"/>
        <w:rPr>
          <w:b w:val="0"/>
          <w:noProof w:val="0"/>
          <w:color w:val="auto"/>
          <w:sz w:val="20"/>
        </w:rPr>
      </w:pPr>
      <w:r w:rsidRPr="007450EE">
        <w:rPr>
          <w:b w:val="0"/>
          <w:noProof w:val="0"/>
          <w:color w:val="auto"/>
          <w:sz w:val="20"/>
        </w:rPr>
        <w:t xml:space="preserve">October 25, 2022: Capital Markets Day in London (initially scheduled for October 26, 2022) </w:t>
      </w:r>
    </w:p>
    <w:p w14:paraId="0E507AFC" w14:textId="408AD324" w:rsidR="000D123C" w:rsidRPr="007450EE" w:rsidRDefault="000D123C" w:rsidP="00937B71">
      <w:pPr>
        <w:pStyle w:val="Title1"/>
        <w:spacing w:line="276" w:lineRule="auto"/>
        <w:rPr>
          <w:b w:val="0"/>
          <w:noProof w:val="0"/>
          <w:color w:val="auto"/>
          <w:sz w:val="20"/>
          <w:highlight w:val="yellow"/>
        </w:rPr>
      </w:pPr>
    </w:p>
    <w:p w14:paraId="72BC706F" w14:textId="77777777" w:rsidR="00D21A13" w:rsidRPr="007450EE" w:rsidRDefault="00D21A13">
      <w:pPr>
        <w:spacing w:line="240" w:lineRule="auto"/>
        <w:rPr>
          <w:rFonts w:ascii="Century Gothic" w:hAnsi="Century Gothic"/>
          <w:color w:val="323232" w:themeColor="text1"/>
        </w:rPr>
      </w:pPr>
      <w:r w:rsidRPr="007450EE">
        <w:br w:type="page"/>
      </w:r>
    </w:p>
    <w:p w14:paraId="2E15447B" w14:textId="1AF63784" w:rsidR="000D74E9" w:rsidRPr="001658A5" w:rsidRDefault="000D74E9" w:rsidP="00EA056F">
      <w:pPr>
        <w:spacing w:line="240" w:lineRule="auto"/>
        <w:rPr>
          <w:rFonts w:ascii="Century Gothic" w:hAnsi="Century Gothic"/>
          <w:color w:val="323232" w:themeColor="text1"/>
        </w:rPr>
      </w:pPr>
      <w:r w:rsidRPr="001658A5">
        <w:rPr>
          <w:rFonts w:ascii="Century Gothic" w:hAnsi="Century Gothic"/>
          <w:color w:val="323232" w:themeColor="text1"/>
        </w:rPr>
        <w:lastRenderedPageBreak/>
        <w:t>▬▬</w:t>
      </w:r>
    </w:p>
    <w:p w14:paraId="5B5B4BBA" w14:textId="77777777" w:rsidR="000D74E9" w:rsidRPr="001658A5" w:rsidRDefault="000D74E9" w:rsidP="000D74E9">
      <w:pPr>
        <w:jc w:val="both"/>
        <w:rPr>
          <w:rFonts w:ascii="Century Gothic" w:hAnsi="Century Gothic"/>
          <w:color w:val="323232" w:themeColor="text1"/>
          <w:highlight w:val="yellow"/>
        </w:rPr>
      </w:pPr>
    </w:p>
    <w:p w14:paraId="1C5ECDAA" w14:textId="77777777" w:rsidR="00D742EC" w:rsidRPr="0048451A" w:rsidRDefault="00D742EC" w:rsidP="00D742EC">
      <w:pPr>
        <w:spacing w:line="20" w:lineRule="atLeast"/>
        <w:jc w:val="both"/>
        <w:rPr>
          <w:rFonts w:ascii="Century Gothic" w:hAnsi="Century Gothic"/>
          <w:b/>
          <w:color w:val="auto"/>
          <w:sz w:val="18"/>
          <w:szCs w:val="18"/>
        </w:rPr>
      </w:pPr>
      <w:r w:rsidRPr="0048451A">
        <w:rPr>
          <w:rFonts w:ascii="Century Gothic" w:hAnsi="Century Gothic"/>
          <w:b/>
          <w:color w:val="auto"/>
          <w:sz w:val="18"/>
        </w:rPr>
        <w:t>About Edenred</w:t>
      </w:r>
    </w:p>
    <w:p w14:paraId="7C04AE53" w14:textId="77777777" w:rsidR="00D742EC" w:rsidRPr="0048451A" w:rsidRDefault="00D742EC" w:rsidP="00D742EC">
      <w:pPr>
        <w:jc w:val="both"/>
        <w:rPr>
          <w:rFonts w:ascii="Century Gothic" w:hAnsi="Century Gothic"/>
          <w:color w:val="auto"/>
        </w:rPr>
      </w:pPr>
    </w:p>
    <w:p w14:paraId="5AA08F80" w14:textId="77777777" w:rsidR="00D742EC" w:rsidRPr="0048451A" w:rsidRDefault="00D742EC" w:rsidP="00D742EC">
      <w:pPr>
        <w:spacing w:line="20" w:lineRule="atLeast"/>
        <w:jc w:val="both"/>
        <w:rPr>
          <w:rFonts w:ascii="Century Gothic" w:hAnsi="Century Gothic"/>
          <w:color w:val="auto"/>
          <w:sz w:val="18"/>
          <w:szCs w:val="18"/>
        </w:rPr>
      </w:pPr>
      <w:r w:rsidRPr="0048451A">
        <w:rPr>
          <w:rFonts w:ascii="Century Gothic" w:hAnsi="Century Gothic"/>
          <w:b/>
          <w:color w:val="auto"/>
          <w:sz w:val="18"/>
        </w:rPr>
        <w:t>Edenred</w:t>
      </w:r>
      <w:r w:rsidRPr="0048451A">
        <w:rPr>
          <w:rFonts w:ascii="Century Gothic" w:hAnsi="Century Gothic"/>
          <w:color w:val="auto"/>
          <w:sz w:val="18"/>
        </w:rPr>
        <w:t xml:space="preserve"> </w:t>
      </w:r>
      <w:r w:rsidRPr="00BB37DA">
        <w:rPr>
          <w:rFonts w:ascii="Century Gothic" w:hAnsi="Century Gothic"/>
          <w:color w:val="auto"/>
          <w:sz w:val="18"/>
        </w:rPr>
        <w:t>the everyday companion for people at work, is a leading digital platform for services and payments which connects over 50 million users and 2 million partner merchants in 46 countries via approximately 900,000 corporate clients.</w:t>
      </w:r>
    </w:p>
    <w:p w14:paraId="5CAE0A53" w14:textId="77777777" w:rsidR="00D742EC" w:rsidRPr="0048451A" w:rsidRDefault="00D742EC" w:rsidP="00D742EC">
      <w:pPr>
        <w:spacing w:line="20" w:lineRule="atLeast"/>
        <w:jc w:val="both"/>
        <w:rPr>
          <w:rFonts w:ascii="Century Gothic" w:hAnsi="Century Gothic"/>
          <w:color w:val="auto"/>
          <w:sz w:val="18"/>
          <w:szCs w:val="18"/>
        </w:rPr>
      </w:pPr>
    </w:p>
    <w:p w14:paraId="1BCEF06A" w14:textId="77777777" w:rsidR="00D742EC" w:rsidRPr="0048451A" w:rsidRDefault="00D742EC" w:rsidP="00D742EC">
      <w:pPr>
        <w:spacing w:line="20" w:lineRule="atLeast"/>
        <w:jc w:val="both"/>
        <w:rPr>
          <w:rFonts w:ascii="Century Gothic" w:hAnsi="Century Gothic"/>
          <w:color w:val="auto"/>
          <w:sz w:val="18"/>
          <w:szCs w:val="18"/>
        </w:rPr>
      </w:pPr>
      <w:r w:rsidRPr="0048451A">
        <w:rPr>
          <w:rFonts w:ascii="Century Gothic" w:hAnsi="Century Gothic"/>
          <w:color w:val="auto"/>
          <w:sz w:val="18"/>
        </w:rPr>
        <w:t xml:space="preserve">Edenred offers specific-purpose payment solutions for food (such as meal benefits), incentives (such as gift cards, employee engagement platforms), mobility (such as multi-energy, maintenance, toll, </w:t>
      </w:r>
      <w:proofErr w:type="gramStart"/>
      <w:r w:rsidRPr="0048451A">
        <w:rPr>
          <w:rFonts w:ascii="Century Gothic" w:hAnsi="Century Gothic"/>
          <w:color w:val="auto"/>
          <w:sz w:val="18"/>
        </w:rPr>
        <w:t>parking</w:t>
      </w:r>
      <w:proofErr w:type="gramEnd"/>
      <w:r w:rsidRPr="0048451A">
        <w:rPr>
          <w:rFonts w:ascii="Century Gothic" w:hAnsi="Century Gothic"/>
          <w:color w:val="auto"/>
          <w:sz w:val="18"/>
        </w:rPr>
        <w:t xml:space="preserve"> and commuter solutions) and corporate payments (such as virtual cards). </w:t>
      </w:r>
    </w:p>
    <w:p w14:paraId="6CE9D950" w14:textId="77777777" w:rsidR="00D742EC" w:rsidRPr="0048451A" w:rsidRDefault="00D742EC" w:rsidP="00D742EC">
      <w:pPr>
        <w:spacing w:line="20" w:lineRule="atLeast"/>
        <w:jc w:val="both"/>
        <w:rPr>
          <w:rFonts w:ascii="Century Gothic" w:hAnsi="Century Gothic"/>
          <w:color w:val="auto"/>
          <w:sz w:val="18"/>
          <w:szCs w:val="18"/>
          <w:lang w:eastAsia="fr-FR"/>
        </w:rPr>
      </w:pPr>
    </w:p>
    <w:p w14:paraId="6242C4DA" w14:textId="77777777" w:rsidR="00D742EC" w:rsidRPr="0048451A" w:rsidRDefault="00D742EC" w:rsidP="00D742EC">
      <w:pPr>
        <w:spacing w:line="20" w:lineRule="atLeast"/>
        <w:jc w:val="both"/>
        <w:rPr>
          <w:rFonts w:ascii="Century Gothic" w:hAnsi="Century Gothic"/>
          <w:color w:val="auto"/>
          <w:sz w:val="18"/>
          <w:szCs w:val="18"/>
        </w:rPr>
      </w:pPr>
      <w:r w:rsidRPr="0048451A">
        <w:rPr>
          <w:rFonts w:ascii="Century Gothic" w:hAnsi="Century Gothic"/>
          <w:color w:val="auto"/>
          <w:sz w:val="18"/>
        </w:rPr>
        <w:t xml:space="preserve">True to the Group’s purpose, “Enrich connections. For good.”, these solutions enhance users’ well-being and purchasing power. They improve companies’ attractiveness and </w:t>
      </w:r>
      <w:proofErr w:type="gramStart"/>
      <w:r w:rsidRPr="0048451A">
        <w:rPr>
          <w:rFonts w:ascii="Century Gothic" w:hAnsi="Century Gothic"/>
          <w:color w:val="auto"/>
          <w:sz w:val="18"/>
        </w:rPr>
        <w:t>efficiency, and</w:t>
      </w:r>
      <w:proofErr w:type="gramEnd"/>
      <w:r w:rsidRPr="0048451A">
        <w:rPr>
          <w:rFonts w:ascii="Century Gothic" w:hAnsi="Century Gothic"/>
          <w:color w:val="auto"/>
          <w:sz w:val="18"/>
        </w:rPr>
        <w:t xml:space="preserve"> vitalize the employment market and the local economy. They also foster access to healthier food, more environmentally friendly </w:t>
      </w:r>
      <w:proofErr w:type="gramStart"/>
      <w:r w:rsidRPr="0048451A">
        <w:rPr>
          <w:rFonts w:ascii="Century Gothic" w:hAnsi="Century Gothic"/>
          <w:color w:val="auto"/>
          <w:sz w:val="18"/>
        </w:rPr>
        <w:t>products</w:t>
      </w:r>
      <w:proofErr w:type="gramEnd"/>
      <w:r w:rsidRPr="0048451A">
        <w:rPr>
          <w:rFonts w:ascii="Century Gothic" w:hAnsi="Century Gothic"/>
          <w:color w:val="auto"/>
          <w:sz w:val="18"/>
        </w:rPr>
        <w:t xml:space="preserve"> and softer mobility.</w:t>
      </w:r>
    </w:p>
    <w:p w14:paraId="3686C386" w14:textId="77777777" w:rsidR="00D742EC" w:rsidRPr="0048451A" w:rsidRDefault="00D742EC" w:rsidP="00D742EC">
      <w:pPr>
        <w:pStyle w:val="NormalWeb"/>
        <w:shd w:val="clear" w:color="auto" w:fill="FFFFFF"/>
        <w:jc w:val="both"/>
        <w:rPr>
          <w:rFonts w:ascii="Century Gothic" w:hAnsi="Century Gothic"/>
          <w:sz w:val="18"/>
          <w:szCs w:val="18"/>
        </w:rPr>
      </w:pPr>
      <w:proofErr w:type="spellStart"/>
      <w:r w:rsidRPr="0048451A">
        <w:rPr>
          <w:rFonts w:ascii="Century Gothic" w:hAnsi="Century Gothic"/>
          <w:sz w:val="18"/>
        </w:rPr>
        <w:t>Edenred’s</w:t>
      </w:r>
      <w:proofErr w:type="spellEnd"/>
      <w:r w:rsidRPr="0048451A">
        <w:rPr>
          <w:rFonts w:ascii="Century Gothic" w:hAnsi="Century Gothic"/>
          <w:sz w:val="18"/>
        </w:rPr>
        <w:t xml:space="preserve"> 10,000 employees are committed to making the world of work a connected ecosystem that is safer, more </w:t>
      </w:r>
      <w:proofErr w:type="gramStart"/>
      <w:r w:rsidRPr="0048451A">
        <w:rPr>
          <w:rFonts w:ascii="Century Gothic" w:hAnsi="Century Gothic"/>
          <w:sz w:val="18"/>
        </w:rPr>
        <w:t>efficient</w:t>
      </w:r>
      <w:proofErr w:type="gramEnd"/>
      <w:r w:rsidRPr="0048451A">
        <w:rPr>
          <w:rFonts w:ascii="Century Gothic" w:hAnsi="Century Gothic"/>
          <w:sz w:val="18"/>
        </w:rPr>
        <w:t xml:space="preserve"> and more responsible every day. </w:t>
      </w:r>
    </w:p>
    <w:p w14:paraId="6B07CDD5" w14:textId="77777777" w:rsidR="00D742EC" w:rsidRPr="0048451A" w:rsidRDefault="00D742EC" w:rsidP="00D742EC">
      <w:pPr>
        <w:spacing w:line="20" w:lineRule="atLeast"/>
        <w:jc w:val="both"/>
        <w:rPr>
          <w:rFonts w:ascii="Century Gothic" w:hAnsi="Century Gothic"/>
          <w:color w:val="auto"/>
          <w:sz w:val="18"/>
          <w:szCs w:val="18"/>
        </w:rPr>
      </w:pPr>
      <w:r w:rsidRPr="0048451A">
        <w:rPr>
          <w:rFonts w:ascii="Century Gothic" w:hAnsi="Century Gothic"/>
          <w:color w:val="auto"/>
          <w:sz w:val="18"/>
        </w:rPr>
        <w:t xml:space="preserve">In 2021, thanks to its global technology assets, the Group managed close to €30 billion in business volume, primarily carried out via mobile applications, online </w:t>
      </w:r>
      <w:proofErr w:type="gramStart"/>
      <w:r w:rsidRPr="0048451A">
        <w:rPr>
          <w:rFonts w:ascii="Century Gothic" w:hAnsi="Century Gothic"/>
          <w:color w:val="auto"/>
          <w:sz w:val="18"/>
        </w:rPr>
        <w:t>platforms</w:t>
      </w:r>
      <w:proofErr w:type="gramEnd"/>
      <w:r w:rsidRPr="0048451A">
        <w:rPr>
          <w:rFonts w:ascii="Century Gothic" w:hAnsi="Century Gothic"/>
          <w:color w:val="auto"/>
          <w:sz w:val="18"/>
        </w:rPr>
        <w:t xml:space="preserve"> and cards.</w:t>
      </w:r>
    </w:p>
    <w:p w14:paraId="257062A3" w14:textId="77777777" w:rsidR="00D742EC" w:rsidRPr="0048451A" w:rsidRDefault="00D742EC" w:rsidP="00D742EC">
      <w:pPr>
        <w:spacing w:line="20" w:lineRule="atLeast"/>
        <w:jc w:val="both"/>
        <w:rPr>
          <w:rFonts w:ascii="Century Gothic" w:hAnsi="Century Gothic"/>
          <w:color w:val="auto"/>
          <w:sz w:val="18"/>
          <w:szCs w:val="18"/>
        </w:rPr>
      </w:pPr>
    </w:p>
    <w:p w14:paraId="6384BD3C" w14:textId="77777777" w:rsidR="00D742EC" w:rsidRPr="0048451A" w:rsidRDefault="00D742EC" w:rsidP="00D742EC">
      <w:pPr>
        <w:spacing w:line="20" w:lineRule="atLeast"/>
        <w:jc w:val="both"/>
        <w:rPr>
          <w:rFonts w:ascii="Century Gothic" w:hAnsi="Century Gothic"/>
          <w:color w:val="auto"/>
          <w:sz w:val="18"/>
          <w:szCs w:val="18"/>
        </w:rPr>
      </w:pPr>
      <w:r w:rsidRPr="0048451A">
        <w:rPr>
          <w:rFonts w:ascii="Century Gothic" w:hAnsi="Century Gothic"/>
          <w:color w:val="auto"/>
          <w:sz w:val="18"/>
        </w:rPr>
        <w:t xml:space="preserve">Edenred is listed on the Euronext Paris stock exchange and included in the following indices: CAC Next 20, </w:t>
      </w:r>
      <w:bookmarkStart w:id="5" w:name="_Hlk77783015"/>
      <w:r w:rsidRPr="0048451A">
        <w:rPr>
          <w:rFonts w:ascii="Century Gothic" w:hAnsi="Century Gothic"/>
          <w:color w:val="auto"/>
          <w:sz w:val="18"/>
        </w:rPr>
        <w:t>CAC Large 60, Euronext 100,</w:t>
      </w:r>
      <w:bookmarkEnd w:id="5"/>
      <w:r w:rsidRPr="0048451A">
        <w:rPr>
          <w:rFonts w:ascii="Century Gothic" w:hAnsi="Century Gothic"/>
          <w:color w:val="auto"/>
          <w:sz w:val="18"/>
        </w:rPr>
        <w:t xml:space="preserve"> FTSE4Good and MSCI Europe.</w:t>
      </w:r>
    </w:p>
    <w:p w14:paraId="765CA593" w14:textId="77777777" w:rsidR="00D742EC" w:rsidRPr="0048451A" w:rsidRDefault="00D742EC" w:rsidP="00D742EC">
      <w:pPr>
        <w:spacing w:line="20" w:lineRule="atLeast"/>
        <w:jc w:val="both"/>
        <w:rPr>
          <w:rFonts w:ascii="Century Gothic" w:hAnsi="Century Gothic"/>
          <w:color w:val="auto"/>
          <w:sz w:val="18"/>
          <w:szCs w:val="18"/>
        </w:rPr>
      </w:pPr>
    </w:p>
    <w:p w14:paraId="5B48DF21" w14:textId="77777777" w:rsidR="00D742EC" w:rsidRPr="0048451A" w:rsidRDefault="00D742EC" w:rsidP="00D742EC">
      <w:pPr>
        <w:spacing w:line="20" w:lineRule="atLeast"/>
        <w:jc w:val="both"/>
        <w:rPr>
          <w:rFonts w:ascii="Century Gothic" w:hAnsi="Century Gothic"/>
          <w:i/>
          <w:color w:val="auto"/>
          <w:sz w:val="16"/>
          <w:szCs w:val="16"/>
        </w:rPr>
      </w:pPr>
      <w:r w:rsidRPr="0048451A">
        <w:rPr>
          <w:rFonts w:ascii="Century Gothic" w:hAnsi="Century Gothic"/>
          <w:i/>
          <w:color w:val="auto"/>
          <w:sz w:val="16"/>
        </w:rPr>
        <w:t>The logos and other trademarks mentioned and featured in this press release are registered trademarks of Edenred S.E., its subsidiaries or third parties. They may not be used for commercial purposes without prior written consent from their owners.</w:t>
      </w:r>
    </w:p>
    <w:p w14:paraId="63879839" w14:textId="5E461185" w:rsidR="00046C75" w:rsidRPr="001658A5" w:rsidRDefault="00046C75" w:rsidP="00046C75">
      <w:pPr>
        <w:spacing w:line="20" w:lineRule="atLeast"/>
        <w:jc w:val="both"/>
        <w:rPr>
          <w:rFonts w:ascii="Century Gothic" w:hAnsi="Century Gothic"/>
          <w:i/>
          <w:color w:val="auto"/>
          <w:sz w:val="16"/>
          <w:szCs w:val="16"/>
        </w:rPr>
      </w:pPr>
    </w:p>
    <w:p w14:paraId="128007CF" w14:textId="77777777" w:rsidR="000D74E9" w:rsidRPr="001658A5" w:rsidRDefault="000D74E9" w:rsidP="000D74E9">
      <w:pPr>
        <w:jc w:val="both"/>
        <w:rPr>
          <w:rFonts w:asciiTheme="minorHAnsi" w:hAnsiTheme="minorHAnsi"/>
          <w:color w:val="323232" w:themeColor="text1"/>
        </w:rPr>
      </w:pPr>
    </w:p>
    <w:p w14:paraId="54B84BD7" w14:textId="77777777" w:rsidR="000D74E9" w:rsidRPr="007450EE" w:rsidRDefault="000D74E9" w:rsidP="000D74E9">
      <w:pPr>
        <w:jc w:val="both"/>
        <w:rPr>
          <w:rFonts w:asciiTheme="minorHAnsi" w:hAnsiTheme="minorHAnsi" w:cs="Arial"/>
          <w:color w:val="323232" w:themeColor="text1"/>
        </w:rPr>
      </w:pPr>
      <w:r w:rsidRPr="007450EE">
        <w:rPr>
          <w:rFonts w:asciiTheme="minorHAnsi" w:hAnsiTheme="minorHAnsi"/>
          <w:color w:val="323232" w:themeColor="text1"/>
        </w:rPr>
        <w:t>▬▬</w:t>
      </w:r>
    </w:p>
    <w:p w14:paraId="3D42676C" w14:textId="77777777" w:rsidR="000D74E9" w:rsidRPr="007450EE" w:rsidRDefault="000D74E9" w:rsidP="000D74E9">
      <w:pPr>
        <w:pStyle w:val="Text"/>
        <w:rPr>
          <w:color w:val="323232" w:themeColor="text1"/>
          <w:sz w:val="16"/>
        </w:rPr>
      </w:pPr>
    </w:p>
    <w:p w14:paraId="37867ECA" w14:textId="77777777" w:rsidR="000D74E9" w:rsidRPr="007450EE" w:rsidRDefault="000D74E9" w:rsidP="000D74E9">
      <w:pPr>
        <w:spacing w:line="259" w:lineRule="auto"/>
        <w:rPr>
          <w:rFonts w:asciiTheme="minorHAnsi" w:hAnsiTheme="minorHAnsi" w:cs="Arial"/>
          <w:b/>
          <w:color w:val="323232" w:themeColor="text1"/>
          <w:sz w:val="24"/>
          <w:szCs w:val="24"/>
        </w:rPr>
      </w:pPr>
      <w:r w:rsidRPr="007450EE">
        <w:rPr>
          <w:rFonts w:asciiTheme="minorHAnsi" w:hAnsiTheme="minorHAnsi"/>
          <w:b/>
          <w:color w:val="323232" w:themeColor="text1"/>
          <w:sz w:val="24"/>
        </w:rPr>
        <w:t>CONTACTS</w:t>
      </w:r>
    </w:p>
    <w:p w14:paraId="3DBADC15" w14:textId="77777777" w:rsidR="000D74E9" w:rsidRPr="007450EE" w:rsidRDefault="000D74E9" w:rsidP="000D74E9">
      <w:pPr>
        <w:pStyle w:val="Text"/>
        <w:tabs>
          <w:tab w:val="left" w:pos="1290"/>
        </w:tabs>
        <w:rPr>
          <w:color w:val="323232" w:themeColor="text1"/>
        </w:rPr>
      </w:pPr>
      <w:r w:rsidRPr="007450EE">
        <w:rPr>
          <w:color w:val="323232" w:themeColor="text1"/>
        </w:rPr>
        <w:tab/>
      </w:r>
    </w:p>
    <w:tbl>
      <w:tblPr>
        <w:tblW w:w="0" w:type="auto"/>
        <w:tblLook w:val="04A0" w:firstRow="1" w:lastRow="0" w:firstColumn="1" w:lastColumn="0" w:noHBand="0" w:noVBand="1"/>
      </w:tblPr>
      <w:tblGrid>
        <w:gridCol w:w="3969"/>
        <w:gridCol w:w="3969"/>
      </w:tblGrid>
      <w:tr w:rsidR="000D74E9" w:rsidRPr="004D66A5" w14:paraId="50ADBCC0" w14:textId="77777777" w:rsidTr="0044067B">
        <w:tc>
          <w:tcPr>
            <w:tcW w:w="3969" w:type="dxa"/>
            <w:shd w:val="clear" w:color="auto" w:fill="auto"/>
          </w:tcPr>
          <w:p w14:paraId="210D28D7" w14:textId="77777777" w:rsidR="007B43D1" w:rsidRPr="000A1DDE" w:rsidRDefault="007B43D1" w:rsidP="007B43D1">
            <w:pPr>
              <w:spacing w:line="276" w:lineRule="auto"/>
              <w:ind w:left="-113"/>
              <w:rPr>
                <w:rFonts w:ascii="Century Gothic" w:eastAsia="MS Mincho" w:hAnsi="Century Gothic" w:cs="Arial"/>
                <w:b/>
                <w:color w:val="auto"/>
                <w:sz w:val="16"/>
                <w:szCs w:val="16"/>
                <w:lang w:val="fr-FR"/>
              </w:rPr>
            </w:pPr>
            <w:r w:rsidRPr="000A1DDE">
              <w:rPr>
                <w:rFonts w:ascii="Century Gothic" w:hAnsi="Century Gothic"/>
                <w:b/>
                <w:color w:val="auto"/>
                <w:sz w:val="16"/>
                <w:lang w:val="fr-FR"/>
              </w:rPr>
              <w:t xml:space="preserve">Communications </w:t>
            </w:r>
            <w:proofErr w:type="spellStart"/>
            <w:r w:rsidRPr="000A1DDE">
              <w:rPr>
                <w:rFonts w:ascii="Century Gothic" w:hAnsi="Century Gothic"/>
                <w:b/>
                <w:color w:val="auto"/>
                <w:sz w:val="16"/>
                <w:lang w:val="fr-FR"/>
              </w:rPr>
              <w:t>Department</w:t>
            </w:r>
            <w:proofErr w:type="spellEnd"/>
          </w:p>
          <w:p w14:paraId="10E49394" w14:textId="77777777" w:rsidR="007B43D1" w:rsidRPr="000A1DDE" w:rsidRDefault="007B43D1" w:rsidP="007B43D1">
            <w:pPr>
              <w:spacing w:line="276" w:lineRule="auto"/>
              <w:ind w:left="-113"/>
              <w:rPr>
                <w:rFonts w:ascii="Century Gothic" w:eastAsia="MS Mincho" w:hAnsi="Century Gothic" w:cs="Arial"/>
                <w:b/>
                <w:color w:val="auto"/>
                <w:sz w:val="16"/>
                <w:szCs w:val="16"/>
                <w:lang w:val="fr-FR"/>
              </w:rPr>
            </w:pPr>
          </w:p>
          <w:p w14:paraId="2BFE5595" w14:textId="77777777" w:rsidR="007B43D1" w:rsidRPr="000A1DDE" w:rsidRDefault="007B43D1" w:rsidP="007B43D1">
            <w:pPr>
              <w:spacing w:line="276" w:lineRule="auto"/>
              <w:ind w:left="-113"/>
              <w:rPr>
                <w:rFonts w:ascii="Century Gothic" w:hAnsi="Century Gothic"/>
                <w:color w:val="auto"/>
                <w:sz w:val="16"/>
                <w:szCs w:val="16"/>
                <w:lang w:val="fr-FR"/>
              </w:rPr>
            </w:pPr>
            <w:r w:rsidRPr="000A1DDE">
              <w:rPr>
                <w:rFonts w:ascii="Century Gothic" w:hAnsi="Century Gothic"/>
                <w:color w:val="auto"/>
                <w:sz w:val="16"/>
                <w:lang w:val="fr-FR"/>
              </w:rPr>
              <w:t xml:space="preserve">Emmanuelle Châtelain </w:t>
            </w:r>
          </w:p>
          <w:p w14:paraId="5725ED2D" w14:textId="77777777" w:rsidR="007B43D1" w:rsidRPr="00F01C3A" w:rsidRDefault="007B43D1" w:rsidP="007B43D1">
            <w:pPr>
              <w:spacing w:line="276" w:lineRule="auto"/>
              <w:ind w:left="-113"/>
              <w:rPr>
                <w:rFonts w:ascii="Century Gothic" w:hAnsi="Century Gothic"/>
                <w:color w:val="auto"/>
                <w:sz w:val="16"/>
                <w:szCs w:val="16"/>
                <w:lang w:val="fr-FR"/>
              </w:rPr>
            </w:pPr>
            <w:r w:rsidRPr="00F01C3A">
              <w:rPr>
                <w:rFonts w:ascii="Century Gothic" w:hAnsi="Century Gothic"/>
                <w:color w:val="auto"/>
                <w:sz w:val="16"/>
                <w:lang w:val="fr-FR"/>
              </w:rPr>
              <w:t xml:space="preserve">+33 (0)1 86 67 24 36 </w:t>
            </w:r>
            <w:hyperlink r:id="rId12" w:history="1">
              <w:r w:rsidRPr="00F01C3A">
                <w:rPr>
                  <w:rStyle w:val="Hyperlink"/>
                  <w:rFonts w:ascii="Century Gothic" w:hAnsi="Century Gothic"/>
                  <w:color w:val="auto"/>
                  <w:sz w:val="16"/>
                  <w:lang w:val="fr-FR"/>
                </w:rPr>
                <w:t>emmanuelle.chatelain@edenred.com</w:t>
              </w:r>
            </w:hyperlink>
          </w:p>
          <w:p w14:paraId="6508AC17" w14:textId="77777777" w:rsidR="007B43D1" w:rsidRPr="00F01C3A" w:rsidRDefault="007B43D1" w:rsidP="007B43D1">
            <w:pPr>
              <w:spacing w:line="276" w:lineRule="auto"/>
              <w:ind w:left="-113"/>
              <w:rPr>
                <w:rFonts w:ascii="Century Gothic" w:hAnsi="Century Gothic"/>
                <w:color w:val="auto"/>
                <w:sz w:val="16"/>
                <w:szCs w:val="16"/>
                <w:lang w:val="fr-FR"/>
              </w:rPr>
            </w:pPr>
          </w:p>
          <w:p w14:paraId="18BED8E8" w14:textId="77777777" w:rsidR="007B43D1" w:rsidRPr="00F01C3A" w:rsidRDefault="007B43D1" w:rsidP="007B43D1">
            <w:pPr>
              <w:spacing w:line="276" w:lineRule="auto"/>
              <w:ind w:left="-113"/>
              <w:rPr>
                <w:rFonts w:ascii="Century Gothic" w:eastAsia="MS Mincho" w:hAnsi="Century Gothic" w:cs="Arial"/>
                <w:b/>
                <w:color w:val="auto"/>
                <w:sz w:val="16"/>
                <w:szCs w:val="16"/>
                <w:lang w:val="fr-FR"/>
              </w:rPr>
            </w:pPr>
            <w:r w:rsidRPr="00F01C3A">
              <w:rPr>
                <w:rFonts w:ascii="Century Gothic" w:hAnsi="Century Gothic"/>
                <w:color w:val="auto"/>
                <w:sz w:val="16"/>
                <w:lang w:val="fr-FR"/>
              </w:rPr>
              <w:t xml:space="preserve"> </w:t>
            </w:r>
          </w:p>
          <w:p w14:paraId="6C93FAFE" w14:textId="77777777" w:rsidR="007B43D1" w:rsidRPr="00F01C3A" w:rsidRDefault="007B43D1" w:rsidP="007B43D1">
            <w:pPr>
              <w:spacing w:line="276" w:lineRule="auto"/>
              <w:ind w:left="-113"/>
              <w:rPr>
                <w:rFonts w:ascii="Century Gothic" w:eastAsia="MS Mincho" w:hAnsi="Century Gothic" w:cs="Arial"/>
                <w:b/>
                <w:color w:val="auto"/>
                <w:sz w:val="16"/>
                <w:szCs w:val="16"/>
                <w:lang w:val="fr-FR"/>
              </w:rPr>
            </w:pPr>
            <w:r w:rsidRPr="00F01C3A">
              <w:rPr>
                <w:rFonts w:ascii="Century Gothic" w:hAnsi="Century Gothic"/>
                <w:b/>
                <w:color w:val="auto"/>
                <w:sz w:val="16"/>
                <w:lang w:val="fr-FR"/>
              </w:rPr>
              <w:t xml:space="preserve">Media Relations </w:t>
            </w:r>
          </w:p>
          <w:p w14:paraId="0410E3C1" w14:textId="77777777" w:rsidR="007B43D1" w:rsidRPr="00F01C3A" w:rsidRDefault="007B43D1" w:rsidP="007B43D1">
            <w:pPr>
              <w:tabs>
                <w:tab w:val="left" w:pos="1644"/>
              </w:tabs>
              <w:spacing w:line="276" w:lineRule="auto"/>
              <w:ind w:left="-113"/>
              <w:rPr>
                <w:rFonts w:ascii="Century Gothic" w:hAnsi="Century Gothic" w:cs="Arial"/>
                <w:color w:val="auto"/>
                <w:sz w:val="16"/>
                <w:szCs w:val="16"/>
                <w:lang w:val="fr-FR"/>
              </w:rPr>
            </w:pPr>
          </w:p>
          <w:p w14:paraId="16FE11CC" w14:textId="77777777" w:rsidR="007B43D1" w:rsidRPr="00F01C3A" w:rsidRDefault="007B43D1" w:rsidP="007B43D1">
            <w:pPr>
              <w:tabs>
                <w:tab w:val="left" w:pos="1644"/>
              </w:tabs>
              <w:spacing w:line="276" w:lineRule="auto"/>
              <w:ind w:left="-113"/>
              <w:rPr>
                <w:rFonts w:ascii="Century Gothic" w:hAnsi="Century Gothic" w:cs="Arial"/>
                <w:color w:val="auto"/>
                <w:sz w:val="16"/>
                <w:szCs w:val="16"/>
                <w:lang w:val="fr-FR"/>
              </w:rPr>
            </w:pPr>
            <w:r w:rsidRPr="00F01C3A">
              <w:rPr>
                <w:rFonts w:ascii="Century Gothic" w:hAnsi="Century Gothic"/>
                <w:color w:val="auto"/>
                <w:sz w:val="16"/>
                <w:lang w:val="fr-FR"/>
              </w:rPr>
              <w:t xml:space="preserve">Matthieu </w:t>
            </w:r>
            <w:proofErr w:type="spellStart"/>
            <w:r w:rsidRPr="00F01C3A">
              <w:rPr>
                <w:rFonts w:ascii="Century Gothic" w:hAnsi="Century Gothic"/>
                <w:color w:val="auto"/>
                <w:sz w:val="16"/>
                <w:lang w:val="fr-FR"/>
              </w:rPr>
              <w:t>Santalucia</w:t>
            </w:r>
            <w:proofErr w:type="spellEnd"/>
          </w:p>
          <w:p w14:paraId="2BFD78CE" w14:textId="77777777" w:rsidR="007B43D1" w:rsidRPr="00F01C3A" w:rsidRDefault="007B43D1" w:rsidP="007B43D1">
            <w:pPr>
              <w:tabs>
                <w:tab w:val="left" w:pos="1644"/>
              </w:tabs>
              <w:spacing w:line="276" w:lineRule="auto"/>
              <w:ind w:left="-113"/>
              <w:rPr>
                <w:rFonts w:ascii="Century Gothic" w:hAnsi="Century Gothic" w:cs="Arial"/>
                <w:color w:val="auto"/>
                <w:sz w:val="16"/>
                <w:szCs w:val="16"/>
                <w:lang w:val="fr-FR"/>
              </w:rPr>
            </w:pPr>
            <w:r w:rsidRPr="00F01C3A">
              <w:rPr>
                <w:rFonts w:ascii="Century Gothic" w:hAnsi="Century Gothic"/>
                <w:color w:val="auto"/>
                <w:sz w:val="16"/>
                <w:lang w:val="fr-FR"/>
              </w:rPr>
              <w:t>+33 (0)1 86 67 22 63</w:t>
            </w:r>
          </w:p>
          <w:p w14:paraId="403FFF77" w14:textId="448C97B9" w:rsidR="000D74E9" w:rsidRPr="00AD2206" w:rsidRDefault="000A645D" w:rsidP="001658A5">
            <w:pPr>
              <w:spacing w:line="259" w:lineRule="auto"/>
              <w:ind w:left="-110"/>
              <w:rPr>
                <w:rFonts w:asciiTheme="minorHAnsi" w:eastAsia="MS Mincho" w:hAnsiTheme="minorHAnsi" w:cs="Arial"/>
                <w:b/>
                <w:color w:val="auto"/>
                <w:sz w:val="16"/>
                <w:szCs w:val="16"/>
                <w:lang w:val="fr-FR"/>
              </w:rPr>
            </w:pPr>
            <w:hyperlink r:id="rId13" w:history="1">
              <w:r w:rsidR="007B43D1" w:rsidRPr="00F01C3A">
                <w:rPr>
                  <w:rFonts w:ascii="Century Gothic" w:hAnsi="Century Gothic"/>
                  <w:color w:val="auto"/>
                  <w:sz w:val="16"/>
                  <w:lang w:val="fr-FR"/>
                </w:rPr>
                <w:t>matthieu.santalucia@edenred.com</w:t>
              </w:r>
            </w:hyperlink>
          </w:p>
        </w:tc>
        <w:tc>
          <w:tcPr>
            <w:tcW w:w="3969" w:type="dxa"/>
          </w:tcPr>
          <w:p w14:paraId="06CBDE4A" w14:textId="77777777" w:rsidR="00123E8D" w:rsidRPr="00B823A7" w:rsidRDefault="00123E8D" w:rsidP="00123E8D">
            <w:pPr>
              <w:spacing w:line="259" w:lineRule="auto"/>
              <w:rPr>
                <w:rFonts w:ascii="Century Gothic" w:eastAsia="MS Mincho" w:hAnsi="Century Gothic" w:cs="Arial"/>
                <w:b/>
                <w:color w:val="auto"/>
                <w:sz w:val="16"/>
                <w:szCs w:val="16"/>
              </w:rPr>
            </w:pPr>
            <w:r w:rsidRPr="00B823A7">
              <w:rPr>
                <w:rFonts w:ascii="Century Gothic" w:hAnsi="Century Gothic"/>
                <w:b/>
                <w:color w:val="auto"/>
                <w:sz w:val="16"/>
              </w:rPr>
              <w:t xml:space="preserve">Investor Relations </w:t>
            </w:r>
          </w:p>
          <w:p w14:paraId="779CD818" w14:textId="77777777" w:rsidR="000D74E9" w:rsidRPr="001658A5" w:rsidRDefault="000D74E9" w:rsidP="0044067B">
            <w:pPr>
              <w:spacing w:line="259" w:lineRule="auto"/>
              <w:rPr>
                <w:rFonts w:ascii="Century Gothic" w:eastAsia="MS Mincho" w:hAnsi="Century Gothic" w:cs="Arial"/>
                <w:b/>
                <w:color w:val="auto"/>
                <w:sz w:val="16"/>
                <w:szCs w:val="16"/>
              </w:rPr>
            </w:pPr>
          </w:p>
          <w:p w14:paraId="571B0262" w14:textId="77777777" w:rsidR="000D74E9" w:rsidRPr="001658A5" w:rsidRDefault="000D74E9" w:rsidP="0044067B">
            <w:pPr>
              <w:tabs>
                <w:tab w:val="left" w:pos="1644"/>
              </w:tabs>
              <w:spacing w:line="276" w:lineRule="auto"/>
              <w:rPr>
                <w:rFonts w:ascii="Century Gothic" w:hAnsi="Century Gothic"/>
                <w:color w:val="auto"/>
                <w:sz w:val="16"/>
                <w:szCs w:val="16"/>
              </w:rPr>
            </w:pPr>
            <w:r w:rsidRPr="001658A5">
              <w:rPr>
                <w:rFonts w:ascii="Century Gothic" w:hAnsi="Century Gothic"/>
                <w:color w:val="auto"/>
                <w:sz w:val="16"/>
              </w:rPr>
              <w:t xml:space="preserve">Cédric </w:t>
            </w:r>
            <w:proofErr w:type="spellStart"/>
            <w:r w:rsidRPr="001658A5">
              <w:rPr>
                <w:rFonts w:ascii="Century Gothic" w:hAnsi="Century Gothic"/>
                <w:color w:val="auto"/>
                <w:sz w:val="16"/>
              </w:rPr>
              <w:t>Appert</w:t>
            </w:r>
            <w:proofErr w:type="spellEnd"/>
          </w:p>
          <w:p w14:paraId="42375892" w14:textId="77777777" w:rsidR="000D74E9" w:rsidRPr="001658A5" w:rsidRDefault="000D74E9" w:rsidP="0044067B">
            <w:pPr>
              <w:tabs>
                <w:tab w:val="left" w:pos="1644"/>
              </w:tabs>
              <w:spacing w:line="276" w:lineRule="auto"/>
              <w:rPr>
                <w:rFonts w:ascii="Century Gothic" w:hAnsi="Century Gothic"/>
                <w:color w:val="auto"/>
                <w:sz w:val="16"/>
                <w:szCs w:val="16"/>
              </w:rPr>
            </w:pPr>
            <w:r w:rsidRPr="001658A5">
              <w:rPr>
                <w:rFonts w:ascii="Century Gothic" w:hAnsi="Century Gothic"/>
                <w:color w:val="auto"/>
                <w:sz w:val="16"/>
              </w:rPr>
              <w:t>+33 (0)1 86 67 24 99</w:t>
            </w:r>
          </w:p>
          <w:p w14:paraId="604DB340" w14:textId="77777777" w:rsidR="000D74E9" w:rsidRPr="001658A5" w:rsidRDefault="000D74E9" w:rsidP="0044067B">
            <w:pPr>
              <w:tabs>
                <w:tab w:val="left" w:pos="1644"/>
              </w:tabs>
              <w:spacing w:line="276" w:lineRule="auto"/>
              <w:rPr>
                <w:rFonts w:ascii="Century Gothic" w:hAnsi="Century Gothic"/>
                <w:color w:val="auto"/>
                <w:sz w:val="16"/>
                <w:szCs w:val="16"/>
              </w:rPr>
            </w:pPr>
            <w:r w:rsidRPr="001658A5">
              <w:rPr>
                <w:rFonts w:ascii="Century Gothic" w:hAnsi="Century Gothic"/>
                <w:color w:val="auto"/>
                <w:sz w:val="16"/>
              </w:rPr>
              <w:t xml:space="preserve">cedric.appert@edenred.com </w:t>
            </w:r>
          </w:p>
          <w:p w14:paraId="1FE292C4" w14:textId="77777777" w:rsidR="000D74E9" w:rsidRPr="001658A5" w:rsidRDefault="000D74E9" w:rsidP="0044067B">
            <w:pPr>
              <w:tabs>
                <w:tab w:val="left" w:pos="1644"/>
              </w:tabs>
              <w:spacing w:line="276" w:lineRule="auto"/>
              <w:rPr>
                <w:rFonts w:ascii="Century Gothic" w:hAnsi="Century Gothic"/>
                <w:color w:val="auto"/>
                <w:sz w:val="16"/>
                <w:szCs w:val="16"/>
              </w:rPr>
            </w:pPr>
          </w:p>
          <w:p w14:paraId="78DEB680" w14:textId="2FDC9519" w:rsidR="00C41301" w:rsidRPr="00AD2206" w:rsidRDefault="00C41301" w:rsidP="00C41301">
            <w:pPr>
              <w:tabs>
                <w:tab w:val="left" w:pos="1644"/>
              </w:tabs>
              <w:spacing w:line="276" w:lineRule="auto"/>
              <w:rPr>
                <w:rFonts w:ascii="Century Gothic" w:hAnsi="Century Gothic"/>
                <w:color w:val="auto"/>
                <w:sz w:val="16"/>
                <w:szCs w:val="16"/>
                <w:lang w:val="fr-FR"/>
              </w:rPr>
            </w:pPr>
            <w:r w:rsidRPr="00AD2206">
              <w:rPr>
                <w:rFonts w:ascii="Century Gothic" w:hAnsi="Century Gothic"/>
                <w:color w:val="auto"/>
                <w:sz w:val="16"/>
                <w:lang w:val="fr-FR"/>
              </w:rPr>
              <w:t xml:space="preserve">Baptiste Fournier </w:t>
            </w:r>
          </w:p>
          <w:p w14:paraId="349519D7" w14:textId="6435A3ED" w:rsidR="000D74E9" w:rsidRPr="00AD2206" w:rsidRDefault="00C41301" w:rsidP="00C41301">
            <w:pPr>
              <w:tabs>
                <w:tab w:val="left" w:pos="1644"/>
              </w:tabs>
              <w:spacing w:line="276" w:lineRule="auto"/>
              <w:rPr>
                <w:rFonts w:ascii="Century Gothic" w:eastAsia="MS Mincho" w:hAnsi="Century Gothic"/>
                <w:color w:val="auto"/>
                <w:sz w:val="16"/>
                <w:szCs w:val="16"/>
                <w:lang w:val="fr-FR"/>
              </w:rPr>
            </w:pPr>
            <w:r w:rsidRPr="00AD2206">
              <w:rPr>
                <w:rFonts w:ascii="Century Gothic" w:hAnsi="Century Gothic"/>
                <w:color w:val="auto"/>
                <w:sz w:val="16"/>
                <w:lang w:val="fr-FR"/>
              </w:rPr>
              <w:t>+33 (0)1 86 67 20 73 baptiste.fournier@edenred.com</w:t>
            </w:r>
          </w:p>
          <w:p w14:paraId="07D542EB" w14:textId="77777777" w:rsidR="00C41301" w:rsidRPr="00AD2206" w:rsidRDefault="00C41301" w:rsidP="0044067B">
            <w:pPr>
              <w:spacing w:line="259" w:lineRule="auto"/>
              <w:rPr>
                <w:rFonts w:asciiTheme="minorHAnsi" w:eastAsia="MS Mincho" w:hAnsiTheme="minorHAnsi" w:cs="Arial"/>
                <w:b/>
                <w:color w:val="auto"/>
                <w:sz w:val="16"/>
                <w:szCs w:val="16"/>
                <w:lang w:val="fr-FR"/>
              </w:rPr>
            </w:pPr>
          </w:p>
          <w:p w14:paraId="2A970767" w14:textId="77777777" w:rsidR="000D74E9" w:rsidRPr="001658A5" w:rsidRDefault="000D74E9" w:rsidP="0044067B">
            <w:pPr>
              <w:spacing w:line="259" w:lineRule="auto"/>
              <w:rPr>
                <w:rFonts w:asciiTheme="minorHAnsi" w:eastAsia="MS Mincho" w:hAnsiTheme="minorHAnsi" w:cs="Arial"/>
                <w:b/>
                <w:color w:val="auto"/>
                <w:sz w:val="16"/>
                <w:szCs w:val="16"/>
                <w:lang w:val="fr-FR"/>
              </w:rPr>
            </w:pPr>
          </w:p>
          <w:p w14:paraId="7F03D275" w14:textId="77777777" w:rsidR="000D74E9" w:rsidRPr="001658A5" w:rsidRDefault="000D74E9" w:rsidP="0044067B">
            <w:pPr>
              <w:spacing w:line="259" w:lineRule="auto"/>
              <w:rPr>
                <w:rFonts w:asciiTheme="minorHAnsi" w:eastAsia="MS Mincho" w:hAnsiTheme="minorHAnsi" w:cs="Arial"/>
                <w:b/>
                <w:color w:val="auto"/>
                <w:sz w:val="16"/>
                <w:szCs w:val="16"/>
                <w:lang w:val="fr-FR"/>
              </w:rPr>
            </w:pPr>
          </w:p>
        </w:tc>
      </w:tr>
    </w:tbl>
    <w:p w14:paraId="554E75B7" w14:textId="77777777" w:rsidR="00CE063C" w:rsidRDefault="000D74E9" w:rsidP="00B10F76">
      <w:pPr>
        <w:pStyle w:val="Text"/>
        <w:jc w:val="center"/>
        <w:rPr>
          <w:rFonts w:ascii="Century Gothic" w:hAnsi="Century Gothic"/>
          <w:b/>
          <w:sz w:val="28"/>
          <w:szCs w:val="28"/>
        </w:rPr>
      </w:pPr>
      <w:r w:rsidRPr="007C4577">
        <w:rPr>
          <w:color w:val="323232" w:themeColor="text1"/>
          <w:highlight w:val="yellow"/>
          <w:lang w:val="fr-FR"/>
        </w:rPr>
        <w:br w:type="page"/>
      </w:r>
      <w:r w:rsidR="00CE063C">
        <w:rPr>
          <w:rFonts w:ascii="Century Gothic" w:hAnsi="Century Gothic"/>
          <w:b/>
          <w:sz w:val="28"/>
          <w:szCs w:val="28"/>
        </w:rPr>
        <w:lastRenderedPageBreak/>
        <w:t>APPENDICES</w:t>
      </w:r>
    </w:p>
    <w:p w14:paraId="3E06C812" w14:textId="77777777" w:rsidR="00CE063C" w:rsidRPr="00F66AA5" w:rsidRDefault="00CE063C" w:rsidP="00B10F76">
      <w:pPr>
        <w:pStyle w:val="Text"/>
        <w:jc w:val="center"/>
        <w:rPr>
          <w:rFonts w:ascii="Century Gothic" w:hAnsi="Century Gothic"/>
          <w:b/>
        </w:rPr>
      </w:pPr>
    </w:p>
    <w:p w14:paraId="2536252B" w14:textId="77777777" w:rsidR="00CE063C" w:rsidRPr="00385629" w:rsidRDefault="00CE063C" w:rsidP="00CE063C">
      <w:pPr>
        <w:spacing w:line="240" w:lineRule="auto"/>
        <w:jc w:val="center"/>
        <w:rPr>
          <w:rFonts w:ascii="Century Gothic" w:hAnsi="Century Gothic"/>
          <w:b/>
        </w:rPr>
      </w:pPr>
      <w:r>
        <w:rPr>
          <w:rFonts w:ascii="Century Gothic" w:hAnsi="Century Gothic"/>
          <w:b/>
          <w:color w:val="auto"/>
        </w:rPr>
        <w:t>Operating revenue</w:t>
      </w:r>
    </w:p>
    <w:tbl>
      <w:tblPr>
        <w:tblpPr w:leftFromText="141" w:rightFromText="141" w:vertAnchor="text" w:horzAnchor="margin" w:tblpXSpec="center" w:tblpY="164"/>
        <w:tblW w:w="4177" w:type="dxa"/>
        <w:tblCellMar>
          <w:left w:w="70" w:type="dxa"/>
          <w:right w:w="70" w:type="dxa"/>
        </w:tblCellMar>
        <w:tblLook w:val="04A0" w:firstRow="1" w:lastRow="0" w:firstColumn="1" w:lastColumn="0" w:noHBand="0" w:noVBand="1"/>
      </w:tblPr>
      <w:tblGrid>
        <w:gridCol w:w="1814"/>
        <w:gridCol w:w="1163"/>
        <w:gridCol w:w="1200"/>
      </w:tblGrid>
      <w:tr w:rsidR="002D4102" w:rsidRPr="007450EE" w14:paraId="602E3379" w14:textId="77777777" w:rsidTr="001658A5">
        <w:trPr>
          <w:trHeight w:val="132"/>
        </w:trPr>
        <w:tc>
          <w:tcPr>
            <w:tcW w:w="1814" w:type="dxa"/>
            <w:tcBorders>
              <w:top w:val="nil"/>
              <w:left w:val="nil"/>
              <w:bottom w:val="nil"/>
              <w:right w:val="nil"/>
            </w:tcBorders>
            <w:shd w:val="clear" w:color="auto" w:fill="auto"/>
            <w:vAlign w:val="center"/>
            <w:hideMark/>
          </w:tcPr>
          <w:p w14:paraId="24B6749B" w14:textId="77777777" w:rsidR="002D4102" w:rsidRPr="007450EE" w:rsidRDefault="002D4102" w:rsidP="002D4102">
            <w:pPr>
              <w:spacing w:line="240" w:lineRule="auto"/>
              <w:rPr>
                <w:rFonts w:ascii="Times New Roman" w:hAnsi="Times New Roman"/>
                <w:color w:val="auto"/>
                <w:sz w:val="24"/>
                <w:szCs w:val="24"/>
                <w:lang w:eastAsia="fr-FR"/>
              </w:rPr>
            </w:pPr>
          </w:p>
        </w:tc>
        <w:tc>
          <w:tcPr>
            <w:tcW w:w="236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6A417B5" w14:textId="0774FA68" w:rsidR="002D4102" w:rsidRPr="007450EE" w:rsidRDefault="00CE063C" w:rsidP="002D4102">
            <w:pPr>
              <w:spacing w:line="240" w:lineRule="auto"/>
              <w:jc w:val="center"/>
              <w:rPr>
                <w:rFonts w:ascii="Century Gothic" w:hAnsi="Century Gothic" w:cs="Calibri"/>
                <w:b/>
                <w:color w:val="auto"/>
                <w:sz w:val="16"/>
                <w:szCs w:val="16"/>
              </w:rPr>
            </w:pPr>
            <w:r>
              <w:rPr>
                <w:rFonts w:ascii="Century Gothic" w:hAnsi="Century Gothic"/>
                <w:b/>
                <w:color w:val="auto"/>
                <w:sz w:val="16"/>
                <w:lang w:eastAsia="fr-FR"/>
              </w:rPr>
              <w:t>Q</w:t>
            </w:r>
            <w:r w:rsidR="002D4102" w:rsidRPr="007450EE">
              <w:rPr>
                <w:rFonts w:ascii="Century Gothic" w:hAnsi="Century Gothic"/>
                <w:b/>
                <w:color w:val="auto"/>
                <w:sz w:val="16"/>
                <w:lang w:eastAsia="fr-FR"/>
              </w:rPr>
              <w:t>1</w:t>
            </w:r>
          </w:p>
        </w:tc>
      </w:tr>
      <w:tr w:rsidR="002D4102" w:rsidRPr="007450EE" w14:paraId="777CADB1" w14:textId="77777777" w:rsidTr="001658A5">
        <w:trPr>
          <w:trHeight w:val="315"/>
        </w:trPr>
        <w:tc>
          <w:tcPr>
            <w:tcW w:w="1814" w:type="dxa"/>
            <w:tcBorders>
              <w:top w:val="single" w:sz="4" w:space="0" w:color="auto"/>
              <w:left w:val="single" w:sz="4" w:space="0" w:color="auto"/>
              <w:bottom w:val="nil"/>
              <w:right w:val="single" w:sz="4" w:space="0" w:color="auto"/>
            </w:tcBorders>
            <w:shd w:val="clear" w:color="auto" w:fill="auto"/>
            <w:vAlign w:val="center"/>
            <w:hideMark/>
          </w:tcPr>
          <w:p w14:paraId="6779960D" w14:textId="77777777" w:rsidR="002D4102" w:rsidRPr="007450EE" w:rsidRDefault="002D4102" w:rsidP="002D4102">
            <w:pPr>
              <w:spacing w:line="240" w:lineRule="auto"/>
              <w:rPr>
                <w:rFonts w:ascii="Century Gothic" w:hAnsi="Century Gothic" w:cs="Calibri"/>
                <w:b/>
                <w:color w:val="auto"/>
                <w:sz w:val="16"/>
                <w:szCs w:val="16"/>
              </w:rPr>
            </w:pPr>
            <w:r w:rsidRPr="007450EE">
              <w:rPr>
                <w:rFonts w:ascii="Century Gothic" w:hAnsi="Century Gothic"/>
                <w:b/>
                <w:color w:val="auto"/>
                <w:sz w:val="16"/>
                <w:lang w:eastAsia="fr-FR"/>
              </w:rPr>
              <w:t> </w:t>
            </w:r>
          </w:p>
        </w:tc>
        <w:tc>
          <w:tcPr>
            <w:tcW w:w="11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7E5C8B" w14:textId="019747AF" w:rsidR="002D4102" w:rsidRPr="007450EE" w:rsidRDefault="002D4102" w:rsidP="002D4102">
            <w:pPr>
              <w:spacing w:line="240" w:lineRule="auto"/>
              <w:jc w:val="center"/>
              <w:rPr>
                <w:rFonts w:ascii="Century Gothic" w:hAnsi="Century Gothic" w:cs="Calibri"/>
                <w:b/>
                <w:color w:val="auto"/>
                <w:sz w:val="16"/>
                <w:szCs w:val="16"/>
              </w:rPr>
            </w:pPr>
            <w:r w:rsidRPr="007450EE">
              <w:rPr>
                <w:rFonts w:ascii="Century Gothic" w:hAnsi="Century Gothic"/>
                <w:b/>
                <w:color w:val="auto"/>
                <w:sz w:val="16"/>
              </w:rPr>
              <w:t>2022</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B128F3" w14:textId="37F280FE" w:rsidR="002D4102" w:rsidRPr="007450EE" w:rsidRDefault="002D4102" w:rsidP="002D4102">
            <w:pPr>
              <w:spacing w:line="240" w:lineRule="auto"/>
              <w:jc w:val="center"/>
              <w:rPr>
                <w:rFonts w:ascii="Century Gothic" w:hAnsi="Century Gothic" w:cs="Calibri"/>
                <w:b/>
                <w:color w:val="auto"/>
                <w:sz w:val="16"/>
                <w:szCs w:val="16"/>
              </w:rPr>
            </w:pPr>
            <w:r w:rsidRPr="007450EE">
              <w:rPr>
                <w:rFonts w:ascii="Century Gothic" w:hAnsi="Century Gothic"/>
                <w:b/>
                <w:color w:val="auto"/>
                <w:sz w:val="16"/>
              </w:rPr>
              <w:t>2021</w:t>
            </w:r>
          </w:p>
        </w:tc>
      </w:tr>
      <w:tr w:rsidR="002D4102" w:rsidRPr="007450EE" w14:paraId="43017561" w14:textId="77777777" w:rsidTr="001658A5">
        <w:trPr>
          <w:trHeight w:val="315"/>
        </w:trPr>
        <w:tc>
          <w:tcPr>
            <w:tcW w:w="1814" w:type="dxa"/>
            <w:tcBorders>
              <w:top w:val="nil"/>
              <w:left w:val="single" w:sz="4" w:space="0" w:color="auto"/>
              <w:bottom w:val="nil"/>
              <w:right w:val="single" w:sz="4" w:space="0" w:color="auto"/>
            </w:tcBorders>
            <w:shd w:val="clear" w:color="auto" w:fill="auto"/>
            <w:vAlign w:val="center"/>
            <w:hideMark/>
          </w:tcPr>
          <w:p w14:paraId="05206115" w14:textId="2DB7230D" w:rsidR="002D4102" w:rsidRPr="007450EE" w:rsidRDefault="00E46777" w:rsidP="001658A5">
            <w:pPr>
              <w:spacing w:line="240" w:lineRule="auto"/>
              <w:rPr>
                <w:rFonts w:ascii="Century Gothic" w:hAnsi="Century Gothic" w:cs="Calibri"/>
                <w:b/>
                <w:color w:val="auto"/>
                <w:sz w:val="16"/>
                <w:szCs w:val="16"/>
              </w:rPr>
            </w:pPr>
            <w:r w:rsidRPr="00BD001D">
              <w:rPr>
                <w:rFonts w:ascii="Century Gothic" w:hAnsi="Century Gothic" w:cs="Calibri"/>
                <w:b/>
                <w:bCs/>
                <w:color w:val="auto"/>
                <w:sz w:val="16"/>
                <w:szCs w:val="16"/>
              </w:rPr>
              <w:t>I</w:t>
            </w:r>
            <w:r>
              <w:rPr>
                <w:rFonts w:ascii="Century Gothic" w:hAnsi="Century Gothic" w:cs="Calibri"/>
                <w:b/>
                <w:bCs/>
                <w:color w:val="auto"/>
                <w:sz w:val="16"/>
                <w:szCs w:val="16"/>
              </w:rPr>
              <w:t>n</w:t>
            </w:r>
            <w:r w:rsidRPr="00BD001D">
              <w:rPr>
                <w:rFonts w:ascii="Century Gothic" w:hAnsi="Century Gothic" w:cs="Calibri"/>
                <w:b/>
                <w:bCs/>
                <w:color w:val="auto"/>
                <w:sz w:val="16"/>
                <w:szCs w:val="16"/>
              </w:rPr>
              <w:t xml:space="preserve"> € millions</w:t>
            </w:r>
          </w:p>
        </w:tc>
        <w:tc>
          <w:tcPr>
            <w:tcW w:w="1163" w:type="dxa"/>
            <w:vMerge/>
            <w:tcBorders>
              <w:top w:val="single" w:sz="4" w:space="0" w:color="auto"/>
              <w:left w:val="single" w:sz="4" w:space="0" w:color="auto"/>
              <w:bottom w:val="single" w:sz="4" w:space="0" w:color="000000"/>
              <w:right w:val="single" w:sz="4" w:space="0" w:color="auto"/>
            </w:tcBorders>
            <w:vAlign w:val="center"/>
            <w:hideMark/>
          </w:tcPr>
          <w:p w14:paraId="463906D2" w14:textId="77777777" w:rsidR="002D4102" w:rsidRPr="007450EE" w:rsidRDefault="002D4102" w:rsidP="002D4102">
            <w:pPr>
              <w:spacing w:line="240" w:lineRule="auto"/>
              <w:rPr>
                <w:rFonts w:ascii="Century Gothic" w:hAnsi="Century Gothic" w:cs="Calibri"/>
                <w:b/>
                <w:color w:val="auto"/>
                <w:sz w:val="16"/>
                <w:szCs w:val="16"/>
                <w:lang w:eastAsia="fr-FR"/>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14C775DE" w14:textId="77777777" w:rsidR="002D4102" w:rsidRPr="007450EE" w:rsidRDefault="002D4102" w:rsidP="002D4102">
            <w:pPr>
              <w:spacing w:line="240" w:lineRule="auto"/>
              <w:rPr>
                <w:rFonts w:ascii="Century Gothic" w:hAnsi="Century Gothic" w:cs="Calibri"/>
                <w:b/>
                <w:color w:val="auto"/>
                <w:sz w:val="16"/>
                <w:szCs w:val="16"/>
                <w:lang w:eastAsia="fr-FR"/>
              </w:rPr>
            </w:pPr>
          </w:p>
        </w:tc>
      </w:tr>
      <w:tr w:rsidR="002D4102" w:rsidRPr="007450EE" w14:paraId="54DA0186" w14:textId="77777777" w:rsidTr="001658A5">
        <w:trPr>
          <w:trHeight w:val="50"/>
        </w:trPr>
        <w:tc>
          <w:tcPr>
            <w:tcW w:w="1814" w:type="dxa"/>
            <w:tcBorders>
              <w:top w:val="nil"/>
              <w:left w:val="single" w:sz="4" w:space="0" w:color="auto"/>
              <w:bottom w:val="single" w:sz="4" w:space="0" w:color="auto"/>
              <w:right w:val="single" w:sz="4" w:space="0" w:color="auto"/>
            </w:tcBorders>
            <w:shd w:val="clear" w:color="auto" w:fill="auto"/>
            <w:vAlign w:val="center"/>
            <w:hideMark/>
          </w:tcPr>
          <w:p w14:paraId="2A00D8C4" w14:textId="77777777" w:rsidR="002D4102" w:rsidRPr="007450EE" w:rsidRDefault="002D4102" w:rsidP="002D4102">
            <w:pPr>
              <w:spacing w:line="240" w:lineRule="auto"/>
              <w:rPr>
                <w:rFonts w:ascii="Century Gothic" w:hAnsi="Century Gothic" w:cs="Calibri"/>
                <w:b/>
                <w:color w:val="auto"/>
                <w:sz w:val="16"/>
                <w:szCs w:val="16"/>
              </w:rPr>
            </w:pPr>
            <w:r w:rsidRPr="007450EE">
              <w:rPr>
                <w:rFonts w:ascii="Century Gothic" w:hAnsi="Century Gothic"/>
                <w:b/>
                <w:color w:val="auto"/>
                <w:sz w:val="16"/>
                <w:lang w:eastAsia="fr-FR"/>
              </w:rPr>
              <w:t> </w:t>
            </w:r>
          </w:p>
        </w:tc>
        <w:tc>
          <w:tcPr>
            <w:tcW w:w="1163" w:type="dxa"/>
            <w:vMerge/>
            <w:tcBorders>
              <w:top w:val="single" w:sz="4" w:space="0" w:color="auto"/>
              <w:left w:val="single" w:sz="4" w:space="0" w:color="auto"/>
              <w:bottom w:val="single" w:sz="4" w:space="0" w:color="000000"/>
              <w:right w:val="single" w:sz="4" w:space="0" w:color="auto"/>
            </w:tcBorders>
            <w:vAlign w:val="center"/>
            <w:hideMark/>
          </w:tcPr>
          <w:p w14:paraId="7D889876" w14:textId="77777777" w:rsidR="002D4102" w:rsidRPr="007450EE" w:rsidRDefault="002D4102" w:rsidP="002D4102">
            <w:pPr>
              <w:spacing w:line="240" w:lineRule="auto"/>
              <w:rPr>
                <w:rFonts w:ascii="Century Gothic" w:hAnsi="Century Gothic" w:cs="Calibri"/>
                <w:b/>
                <w:color w:val="auto"/>
                <w:sz w:val="16"/>
                <w:szCs w:val="16"/>
                <w:lang w:eastAsia="fr-FR"/>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7C4DEF15" w14:textId="77777777" w:rsidR="002D4102" w:rsidRPr="007450EE" w:rsidRDefault="002D4102" w:rsidP="002D4102">
            <w:pPr>
              <w:spacing w:line="240" w:lineRule="auto"/>
              <w:rPr>
                <w:rFonts w:ascii="Century Gothic" w:hAnsi="Century Gothic" w:cs="Calibri"/>
                <w:b/>
                <w:color w:val="auto"/>
                <w:sz w:val="16"/>
                <w:szCs w:val="16"/>
                <w:lang w:eastAsia="fr-FR"/>
              </w:rPr>
            </w:pPr>
          </w:p>
        </w:tc>
      </w:tr>
      <w:tr w:rsidR="002D4102" w:rsidRPr="007450EE" w14:paraId="1AB40E9A" w14:textId="77777777" w:rsidTr="001658A5">
        <w:trPr>
          <w:trHeight w:val="315"/>
        </w:trPr>
        <w:tc>
          <w:tcPr>
            <w:tcW w:w="1814" w:type="dxa"/>
            <w:tcBorders>
              <w:top w:val="nil"/>
              <w:left w:val="single" w:sz="4" w:space="0" w:color="auto"/>
              <w:bottom w:val="nil"/>
              <w:right w:val="single" w:sz="4" w:space="0" w:color="auto"/>
            </w:tcBorders>
            <w:shd w:val="clear" w:color="auto" w:fill="auto"/>
            <w:vAlign w:val="center"/>
            <w:hideMark/>
          </w:tcPr>
          <w:p w14:paraId="4A794620" w14:textId="77777777" w:rsidR="002D4102" w:rsidRPr="007450EE" w:rsidRDefault="002D4102" w:rsidP="002D4102">
            <w:pPr>
              <w:spacing w:line="240" w:lineRule="auto"/>
              <w:rPr>
                <w:rFonts w:ascii="Century Gothic" w:hAnsi="Century Gothic" w:cs="Calibri"/>
                <w:color w:val="auto"/>
                <w:sz w:val="16"/>
                <w:szCs w:val="16"/>
              </w:rPr>
            </w:pPr>
            <w:r w:rsidRPr="007450EE">
              <w:rPr>
                <w:rFonts w:ascii="Century Gothic" w:hAnsi="Century Gothic"/>
                <w:color w:val="auto"/>
                <w:sz w:val="16"/>
                <w:lang w:eastAsia="fr-FR"/>
              </w:rPr>
              <w:t> </w:t>
            </w:r>
          </w:p>
        </w:tc>
        <w:tc>
          <w:tcPr>
            <w:tcW w:w="1163" w:type="dxa"/>
            <w:tcBorders>
              <w:top w:val="nil"/>
              <w:left w:val="nil"/>
              <w:bottom w:val="nil"/>
              <w:right w:val="single" w:sz="4" w:space="0" w:color="auto"/>
            </w:tcBorders>
            <w:shd w:val="clear" w:color="auto" w:fill="auto"/>
            <w:vAlign w:val="center"/>
            <w:hideMark/>
          </w:tcPr>
          <w:p w14:paraId="2984084D" w14:textId="77777777" w:rsidR="002D4102" w:rsidRPr="007450EE" w:rsidRDefault="002D4102" w:rsidP="002D4102">
            <w:pPr>
              <w:spacing w:line="240" w:lineRule="auto"/>
              <w:rPr>
                <w:rFonts w:ascii="Century Gothic" w:hAnsi="Century Gothic" w:cs="Calibri"/>
                <w:color w:val="auto"/>
                <w:sz w:val="16"/>
                <w:szCs w:val="16"/>
              </w:rPr>
            </w:pPr>
            <w:r w:rsidRPr="007450EE">
              <w:rPr>
                <w:rFonts w:ascii="Century Gothic" w:hAnsi="Century Gothic"/>
                <w:color w:val="auto"/>
                <w:sz w:val="16"/>
                <w:lang w:eastAsia="fr-FR"/>
              </w:rPr>
              <w:t> </w:t>
            </w:r>
          </w:p>
        </w:tc>
        <w:tc>
          <w:tcPr>
            <w:tcW w:w="1200" w:type="dxa"/>
            <w:tcBorders>
              <w:top w:val="nil"/>
              <w:left w:val="nil"/>
              <w:bottom w:val="nil"/>
              <w:right w:val="single" w:sz="4" w:space="0" w:color="auto"/>
            </w:tcBorders>
            <w:shd w:val="clear" w:color="auto" w:fill="auto"/>
            <w:vAlign w:val="center"/>
            <w:hideMark/>
          </w:tcPr>
          <w:p w14:paraId="493F412C" w14:textId="77777777" w:rsidR="002D4102" w:rsidRPr="007450EE" w:rsidRDefault="002D4102" w:rsidP="002D4102">
            <w:pPr>
              <w:spacing w:line="240" w:lineRule="auto"/>
              <w:rPr>
                <w:rFonts w:ascii="Century Gothic" w:hAnsi="Century Gothic" w:cs="Calibri"/>
                <w:color w:val="auto"/>
                <w:sz w:val="16"/>
                <w:szCs w:val="16"/>
              </w:rPr>
            </w:pPr>
            <w:r w:rsidRPr="007450EE">
              <w:rPr>
                <w:rFonts w:ascii="Century Gothic" w:hAnsi="Century Gothic"/>
                <w:color w:val="auto"/>
                <w:sz w:val="16"/>
                <w:lang w:eastAsia="fr-FR"/>
              </w:rPr>
              <w:t> </w:t>
            </w:r>
          </w:p>
        </w:tc>
      </w:tr>
      <w:tr w:rsidR="002D4102" w:rsidRPr="007450EE" w14:paraId="5748C7DA" w14:textId="77777777" w:rsidTr="001658A5">
        <w:trPr>
          <w:trHeight w:val="315"/>
        </w:trPr>
        <w:tc>
          <w:tcPr>
            <w:tcW w:w="1814" w:type="dxa"/>
            <w:tcBorders>
              <w:top w:val="nil"/>
              <w:left w:val="single" w:sz="4" w:space="0" w:color="auto"/>
              <w:bottom w:val="nil"/>
              <w:right w:val="single" w:sz="4" w:space="0" w:color="auto"/>
            </w:tcBorders>
            <w:shd w:val="clear" w:color="auto" w:fill="auto"/>
            <w:vAlign w:val="center"/>
            <w:hideMark/>
          </w:tcPr>
          <w:p w14:paraId="08A0E6B7" w14:textId="77777777" w:rsidR="002D4102" w:rsidRPr="007450EE" w:rsidRDefault="002D4102" w:rsidP="002D4102">
            <w:pPr>
              <w:spacing w:line="240" w:lineRule="auto"/>
              <w:rPr>
                <w:rFonts w:ascii="Century Gothic" w:hAnsi="Century Gothic" w:cs="Calibri"/>
                <w:color w:val="auto"/>
                <w:sz w:val="16"/>
                <w:szCs w:val="16"/>
              </w:rPr>
            </w:pPr>
            <w:r w:rsidRPr="007450EE">
              <w:rPr>
                <w:rFonts w:ascii="Century Gothic" w:hAnsi="Century Gothic"/>
                <w:color w:val="auto"/>
                <w:sz w:val="16"/>
                <w:lang w:eastAsia="fr-FR"/>
              </w:rPr>
              <w:t>Europe</w:t>
            </w:r>
          </w:p>
        </w:tc>
        <w:tc>
          <w:tcPr>
            <w:tcW w:w="1163" w:type="dxa"/>
            <w:tcBorders>
              <w:top w:val="nil"/>
              <w:left w:val="nil"/>
              <w:bottom w:val="nil"/>
              <w:right w:val="single" w:sz="4" w:space="0" w:color="auto"/>
            </w:tcBorders>
            <w:shd w:val="clear" w:color="auto" w:fill="auto"/>
            <w:vAlign w:val="center"/>
          </w:tcPr>
          <w:p w14:paraId="1FBFB9DF" w14:textId="32360DAD" w:rsidR="002D4102" w:rsidRPr="007450EE" w:rsidRDefault="00F2389B" w:rsidP="002D4102">
            <w:pPr>
              <w:spacing w:line="240" w:lineRule="auto"/>
              <w:jc w:val="right"/>
              <w:rPr>
                <w:rFonts w:ascii="Century Gothic" w:hAnsi="Century Gothic" w:cs="Calibri"/>
                <w:color w:val="auto"/>
                <w:sz w:val="16"/>
                <w:szCs w:val="16"/>
              </w:rPr>
            </w:pPr>
            <w:r w:rsidRPr="007450EE">
              <w:rPr>
                <w:rFonts w:ascii="Century Gothic" w:hAnsi="Century Gothic"/>
                <w:color w:val="auto"/>
                <w:sz w:val="16"/>
              </w:rPr>
              <w:t>270</w:t>
            </w:r>
          </w:p>
        </w:tc>
        <w:tc>
          <w:tcPr>
            <w:tcW w:w="1200" w:type="dxa"/>
            <w:tcBorders>
              <w:top w:val="nil"/>
              <w:left w:val="nil"/>
              <w:bottom w:val="nil"/>
              <w:right w:val="single" w:sz="4" w:space="0" w:color="auto"/>
            </w:tcBorders>
            <w:shd w:val="clear" w:color="auto" w:fill="auto"/>
            <w:vAlign w:val="center"/>
            <w:hideMark/>
          </w:tcPr>
          <w:p w14:paraId="194A6D1E" w14:textId="77777777" w:rsidR="002D4102" w:rsidRPr="007450EE" w:rsidRDefault="002D4102" w:rsidP="002D4102">
            <w:pPr>
              <w:spacing w:line="240" w:lineRule="auto"/>
              <w:jc w:val="right"/>
              <w:rPr>
                <w:rFonts w:ascii="Century Gothic" w:hAnsi="Century Gothic" w:cs="Calibri"/>
                <w:color w:val="auto"/>
                <w:sz w:val="16"/>
                <w:szCs w:val="16"/>
              </w:rPr>
            </w:pPr>
            <w:r w:rsidRPr="007450EE">
              <w:rPr>
                <w:rFonts w:ascii="Century Gothic" w:hAnsi="Century Gothic"/>
                <w:color w:val="auto"/>
                <w:sz w:val="16"/>
              </w:rPr>
              <w:t>237</w:t>
            </w:r>
          </w:p>
        </w:tc>
      </w:tr>
      <w:tr w:rsidR="002D4102" w:rsidRPr="007450EE" w14:paraId="110E6DCF" w14:textId="77777777" w:rsidTr="001658A5">
        <w:trPr>
          <w:trHeight w:val="315"/>
        </w:trPr>
        <w:tc>
          <w:tcPr>
            <w:tcW w:w="1814" w:type="dxa"/>
            <w:tcBorders>
              <w:top w:val="nil"/>
              <w:left w:val="single" w:sz="4" w:space="0" w:color="auto"/>
              <w:bottom w:val="nil"/>
              <w:right w:val="single" w:sz="4" w:space="0" w:color="auto"/>
            </w:tcBorders>
            <w:shd w:val="clear" w:color="auto" w:fill="auto"/>
            <w:vAlign w:val="center"/>
            <w:hideMark/>
          </w:tcPr>
          <w:p w14:paraId="1E27D9A1" w14:textId="77777777" w:rsidR="002D4102" w:rsidRPr="007450EE" w:rsidRDefault="002D4102" w:rsidP="002D4102">
            <w:pPr>
              <w:spacing w:line="240" w:lineRule="auto"/>
              <w:rPr>
                <w:rFonts w:ascii="Century Gothic" w:hAnsi="Century Gothic" w:cs="Calibri"/>
                <w:i/>
                <w:color w:val="auto"/>
                <w:sz w:val="16"/>
                <w:szCs w:val="16"/>
              </w:rPr>
            </w:pPr>
            <w:r w:rsidRPr="007450EE">
              <w:rPr>
                <w:rFonts w:ascii="Century Gothic" w:hAnsi="Century Gothic"/>
                <w:i/>
                <w:color w:val="auto"/>
                <w:sz w:val="16"/>
                <w:lang w:eastAsia="fr-FR"/>
              </w:rPr>
              <w:t xml:space="preserve">    France</w:t>
            </w:r>
          </w:p>
        </w:tc>
        <w:tc>
          <w:tcPr>
            <w:tcW w:w="1163" w:type="dxa"/>
            <w:tcBorders>
              <w:top w:val="nil"/>
              <w:left w:val="nil"/>
              <w:bottom w:val="nil"/>
              <w:right w:val="single" w:sz="4" w:space="0" w:color="auto"/>
            </w:tcBorders>
            <w:shd w:val="clear" w:color="auto" w:fill="auto"/>
            <w:vAlign w:val="center"/>
          </w:tcPr>
          <w:p w14:paraId="79D4AA62" w14:textId="5EB77B1D" w:rsidR="002D4102" w:rsidRPr="007450EE" w:rsidRDefault="00F2389B" w:rsidP="002D4102">
            <w:pPr>
              <w:spacing w:line="240" w:lineRule="auto"/>
              <w:jc w:val="right"/>
              <w:rPr>
                <w:rFonts w:ascii="Century Gothic" w:hAnsi="Century Gothic" w:cs="Calibri"/>
                <w:i/>
                <w:color w:val="auto"/>
                <w:sz w:val="16"/>
                <w:szCs w:val="16"/>
              </w:rPr>
            </w:pPr>
            <w:r w:rsidRPr="007450EE">
              <w:rPr>
                <w:rFonts w:ascii="Century Gothic" w:hAnsi="Century Gothic"/>
                <w:i/>
                <w:color w:val="auto"/>
                <w:sz w:val="16"/>
              </w:rPr>
              <w:t>76</w:t>
            </w:r>
          </w:p>
        </w:tc>
        <w:tc>
          <w:tcPr>
            <w:tcW w:w="1200" w:type="dxa"/>
            <w:tcBorders>
              <w:top w:val="nil"/>
              <w:left w:val="nil"/>
              <w:bottom w:val="nil"/>
              <w:right w:val="single" w:sz="4" w:space="0" w:color="auto"/>
            </w:tcBorders>
            <w:shd w:val="clear" w:color="auto" w:fill="auto"/>
            <w:vAlign w:val="center"/>
            <w:hideMark/>
          </w:tcPr>
          <w:p w14:paraId="6E997AF1" w14:textId="77777777" w:rsidR="002D4102" w:rsidRPr="007450EE" w:rsidRDefault="002D4102" w:rsidP="002D4102">
            <w:pPr>
              <w:spacing w:line="240" w:lineRule="auto"/>
              <w:jc w:val="right"/>
              <w:rPr>
                <w:rFonts w:ascii="Century Gothic" w:hAnsi="Century Gothic" w:cs="Calibri"/>
                <w:i/>
                <w:color w:val="auto"/>
                <w:sz w:val="16"/>
                <w:szCs w:val="16"/>
              </w:rPr>
            </w:pPr>
            <w:r w:rsidRPr="007450EE">
              <w:rPr>
                <w:rFonts w:ascii="Century Gothic" w:hAnsi="Century Gothic"/>
                <w:i/>
                <w:color w:val="auto"/>
                <w:sz w:val="16"/>
              </w:rPr>
              <w:t>69</w:t>
            </w:r>
          </w:p>
        </w:tc>
      </w:tr>
      <w:tr w:rsidR="002D4102" w:rsidRPr="007450EE" w14:paraId="23AAA2E0" w14:textId="77777777" w:rsidTr="001658A5">
        <w:trPr>
          <w:trHeight w:val="315"/>
        </w:trPr>
        <w:tc>
          <w:tcPr>
            <w:tcW w:w="1814" w:type="dxa"/>
            <w:tcBorders>
              <w:top w:val="nil"/>
              <w:left w:val="single" w:sz="4" w:space="0" w:color="auto"/>
              <w:bottom w:val="nil"/>
              <w:right w:val="single" w:sz="4" w:space="0" w:color="auto"/>
            </w:tcBorders>
            <w:shd w:val="clear" w:color="auto" w:fill="auto"/>
            <w:vAlign w:val="center"/>
            <w:hideMark/>
          </w:tcPr>
          <w:p w14:paraId="71975438" w14:textId="5691B252" w:rsidR="002D4102" w:rsidRPr="007450EE" w:rsidRDefault="002D4102" w:rsidP="002D4102">
            <w:pPr>
              <w:spacing w:line="240" w:lineRule="auto"/>
              <w:rPr>
                <w:rFonts w:ascii="Century Gothic" w:hAnsi="Century Gothic" w:cs="Calibri"/>
                <w:i/>
                <w:color w:val="auto"/>
                <w:sz w:val="16"/>
                <w:szCs w:val="16"/>
              </w:rPr>
            </w:pPr>
            <w:r w:rsidRPr="00BD001D">
              <w:rPr>
                <w:rFonts w:ascii="Century Gothic" w:hAnsi="Century Gothic" w:cs="Calibri"/>
                <w:i/>
                <w:color w:val="auto"/>
                <w:sz w:val="16"/>
                <w:szCs w:val="16"/>
              </w:rPr>
              <w:t xml:space="preserve">    </w:t>
            </w:r>
            <w:r w:rsidR="00E003EA" w:rsidRPr="00BD001D">
              <w:rPr>
                <w:rFonts w:ascii="Century Gothic" w:hAnsi="Century Gothic" w:cs="Calibri"/>
                <w:i/>
                <w:iCs/>
                <w:color w:val="auto"/>
                <w:sz w:val="16"/>
                <w:szCs w:val="16"/>
              </w:rPr>
              <w:t>Rest of Europe</w:t>
            </w:r>
          </w:p>
        </w:tc>
        <w:tc>
          <w:tcPr>
            <w:tcW w:w="1163" w:type="dxa"/>
            <w:tcBorders>
              <w:top w:val="nil"/>
              <w:left w:val="nil"/>
              <w:bottom w:val="nil"/>
              <w:right w:val="single" w:sz="4" w:space="0" w:color="auto"/>
            </w:tcBorders>
            <w:shd w:val="clear" w:color="auto" w:fill="auto"/>
            <w:vAlign w:val="center"/>
          </w:tcPr>
          <w:p w14:paraId="5586E71F" w14:textId="3FFAFC80" w:rsidR="002D4102" w:rsidRPr="007450EE" w:rsidRDefault="00F2389B" w:rsidP="002D4102">
            <w:pPr>
              <w:spacing w:line="240" w:lineRule="auto"/>
              <w:jc w:val="right"/>
              <w:rPr>
                <w:rFonts w:ascii="Century Gothic" w:hAnsi="Century Gothic" w:cs="Calibri"/>
                <w:i/>
                <w:color w:val="auto"/>
                <w:sz w:val="16"/>
                <w:szCs w:val="16"/>
              </w:rPr>
            </w:pPr>
            <w:r w:rsidRPr="007450EE">
              <w:rPr>
                <w:rFonts w:ascii="Century Gothic" w:hAnsi="Century Gothic"/>
                <w:i/>
                <w:color w:val="auto"/>
                <w:sz w:val="16"/>
              </w:rPr>
              <w:t>194</w:t>
            </w:r>
          </w:p>
        </w:tc>
        <w:tc>
          <w:tcPr>
            <w:tcW w:w="1200" w:type="dxa"/>
            <w:tcBorders>
              <w:top w:val="nil"/>
              <w:left w:val="nil"/>
              <w:bottom w:val="nil"/>
              <w:right w:val="single" w:sz="4" w:space="0" w:color="auto"/>
            </w:tcBorders>
            <w:shd w:val="clear" w:color="auto" w:fill="auto"/>
            <w:vAlign w:val="center"/>
            <w:hideMark/>
          </w:tcPr>
          <w:p w14:paraId="335D76FD" w14:textId="77777777" w:rsidR="002D4102" w:rsidRPr="007450EE" w:rsidRDefault="002D4102" w:rsidP="002D4102">
            <w:pPr>
              <w:spacing w:line="240" w:lineRule="auto"/>
              <w:jc w:val="right"/>
              <w:rPr>
                <w:rFonts w:ascii="Century Gothic" w:hAnsi="Century Gothic" w:cs="Calibri"/>
                <w:i/>
                <w:color w:val="auto"/>
                <w:sz w:val="16"/>
                <w:szCs w:val="16"/>
              </w:rPr>
            </w:pPr>
            <w:r w:rsidRPr="007450EE">
              <w:rPr>
                <w:rFonts w:ascii="Century Gothic" w:hAnsi="Century Gothic"/>
                <w:i/>
                <w:color w:val="auto"/>
                <w:sz w:val="16"/>
              </w:rPr>
              <w:t>168</w:t>
            </w:r>
          </w:p>
        </w:tc>
      </w:tr>
      <w:tr w:rsidR="002D4102" w:rsidRPr="007450EE" w14:paraId="61233AFB" w14:textId="77777777" w:rsidTr="001658A5">
        <w:trPr>
          <w:trHeight w:val="315"/>
        </w:trPr>
        <w:tc>
          <w:tcPr>
            <w:tcW w:w="1814" w:type="dxa"/>
            <w:tcBorders>
              <w:top w:val="nil"/>
              <w:left w:val="single" w:sz="4" w:space="0" w:color="auto"/>
              <w:bottom w:val="nil"/>
              <w:right w:val="single" w:sz="4" w:space="0" w:color="auto"/>
            </w:tcBorders>
            <w:shd w:val="clear" w:color="auto" w:fill="auto"/>
            <w:vAlign w:val="center"/>
            <w:hideMark/>
          </w:tcPr>
          <w:p w14:paraId="6437327B" w14:textId="2E72E8FA" w:rsidR="002D4102" w:rsidRPr="007450EE" w:rsidRDefault="00E003EA" w:rsidP="002D4102">
            <w:pPr>
              <w:spacing w:line="240" w:lineRule="auto"/>
              <w:rPr>
                <w:rFonts w:ascii="Century Gothic" w:hAnsi="Century Gothic" w:cs="Calibri"/>
                <w:color w:val="auto"/>
                <w:sz w:val="16"/>
                <w:szCs w:val="16"/>
              </w:rPr>
            </w:pPr>
            <w:r w:rsidRPr="00BD001D">
              <w:rPr>
                <w:rFonts w:ascii="Century Gothic" w:hAnsi="Century Gothic" w:cs="Calibri"/>
                <w:color w:val="auto"/>
                <w:sz w:val="16"/>
                <w:szCs w:val="16"/>
              </w:rPr>
              <w:t>Latin America</w:t>
            </w:r>
          </w:p>
        </w:tc>
        <w:tc>
          <w:tcPr>
            <w:tcW w:w="1163" w:type="dxa"/>
            <w:tcBorders>
              <w:top w:val="nil"/>
              <w:left w:val="nil"/>
              <w:bottom w:val="nil"/>
              <w:right w:val="single" w:sz="4" w:space="0" w:color="auto"/>
            </w:tcBorders>
            <w:shd w:val="clear" w:color="auto" w:fill="auto"/>
            <w:vAlign w:val="center"/>
          </w:tcPr>
          <w:p w14:paraId="349880FC" w14:textId="1AB582BC" w:rsidR="002D4102" w:rsidRPr="007450EE" w:rsidRDefault="00F2389B" w:rsidP="002D4102">
            <w:pPr>
              <w:spacing w:line="240" w:lineRule="auto"/>
              <w:jc w:val="right"/>
              <w:rPr>
                <w:rFonts w:ascii="Century Gothic" w:hAnsi="Century Gothic" w:cs="Calibri"/>
                <w:color w:val="auto"/>
                <w:sz w:val="16"/>
                <w:szCs w:val="16"/>
              </w:rPr>
            </w:pPr>
            <w:r w:rsidRPr="007450EE">
              <w:rPr>
                <w:rFonts w:ascii="Century Gothic" w:hAnsi="Century Gothic"/>
                <w:color w:val="auto"/>
                <w:sz w:val="16"/>
              </w:rPr>
              <w:t>123</w:t>
            </w:r>
          </w:p>
        </w:tc>
        <w:tc>
          <w:tcPr>
            <w:tcW w:w="1200" w:type="dxa"/>
            <w:tcBorders>
              <w:top w:val="nil"/>
              <w:left w:val="nil"/>
              <w:bottom w:val="nil"/>
              <w:right w:val="single" w:sz="4" w:space="0" w:color="auto"/>
            </w:tcBorders>
            <w:shd w:val="clear" w:color="auto" w:fill="auto"/>
            <w:vAlign w:val="center"/>
            <w:hideMark/>
          </w:tcPr>
          <w:p w14:paraId="59991764" w14:textId="77777777" w:rsidR="002D4102" w:rsidRPr="007450EE" w:rsidRDefault="002D4102" w:rsidP="002D4102">
            <w:pPr>
              <w:spacing w:line="240" w:lineRule="auto"/>
              <w:jc w:val="right"/>
              <w:rPr>
                <w:rFonts w:ascii="Century Gothic" w:hAnsi="Century Gothic" w:cs="Calibri"/>
                <w:color w:val="auto"/>
                <w:sz w:val="16"/>
                <w:szCs w:val="16"/>
              </w:rPr>
            </w:pPr>
            <w:r w:rsidRPr="007450EE">
              <w:rPr>
                <w:rFonts w:ascii="Century Gothic" w:hAnsi="Century Gothic"/>
                <w:color w:val="auto"/>
                <w:sz w:val="16"/>
              </w:rPr>
              <w:t>97</w:t>
            </w:r>
          </w:p>
        </w:tc>
      </w:tr>
      <w:tr w:rsidR="002D4102" w:rsidRPr="007450EE" w14:paraId="3E05F524" w14:textId="77777777" w:rsidTr="001658A5">
        <w:trPr>
          <w:trHeight w:val="315"/>
        </w:trPr>
        <w:tc>
          <w:tcPr>
            <w:tcW w:w="1814" w:type="dxa"/>
            <w:tcBorders>
              <w:top w:val="nil"/>
              <w:left w:val="single" w:sz="4" w:space="0" w:color="auto"/>
              <w:bottom w:val="nil"/>
              <w:right w:val="single" w:sz="4" w:space="0" w:color="auto"/>
            </w:tcBorders>
            <w:shd w:val="clear" w:color="auto" w:fill="auto"/>
            <w:vAlign w:val="center"/>
            <w:hideMark/>
          </w:tcPr>
          <w:p w14:paraId="1F9A9F5B" w14:textId="09609BF6" w:rsidR="002D4102" w:rsidRPr="007450EE" w:rsidRDefault="00E003EA" w:rsidP="002D4102">
            <w:pPr>
              <w:spacing w:line="240" w:lineRule="auto"/>
              <w:rPr>
                <w:rFonts w:ascii="Century Gothic" w:hAnsi="Century Gothic" w:cs="Calibri"/>
                <w:color w:val="auto"/>
                <w:sz w:val="16"/>
                <w:szCs w:val="16"/>
              </w:rPr>
            </w:pPr>
            <w:r w:rsidRPr="00BD001D">
              <w:rPr>
                <w:rFonts w:ascii="Century Gothic" w:hAnsi="Century Gothic" w:cs="Calibri"/>
                <w:color w:val="auto"/>
                <w:sz w:val="16"/>
                <w:szCs w:val="16"/>
              </w:rPr>
              <w:t>Rest of the world</w:t>
            </w:r>
          </w:p>
        </w:tc>
        <w:tc>
          <w:tcPr>
            <w:tcW w:w="1163" w:type="dxa"/>
            <w:tcBorders>
              <w:top w:val="nil"/>
              <w:left w:val="nil"/>
              <w:bottom w:val="nil"/>
              <w:right w:val="single" w:sz="4" w:space="0" w:color="auto"/>
            </w:tcBorders>
            <w:shd w:val="clear" w:color="auto" w:fill="auto"/>
            <w:vAlign w:val="center"/>
          </w:tcPr>
          <w:p w14:paraId="09E01651" w14:textId="40651DAB" w:rsidR="002D4102" w:rsidRPr="007450EE" w:rsidRDefault="00F2389B" w:rsidP="002D4102">
            <w:pPr>
              <w:spacing w:line="240" w:lineRule="auto"/>
              <w:jc w:val="right"/>
              <w:rPr>
                <w:rFonts w:ascii="Century Gothic" w:hAnsi="Century Gothic" w:cs="Calibri"/>
                <w:color w:val="auto"/>
                <w:sz w:val="16"/>
                <w:szCs w:val="16"/>
              </w:rPr>
            </w:pPr>
            <w:r w:rsidRPr="007450EE">
              <w:rPr>
                <w:rFonts w:ascii="Century Gothic" w:hAnsi="Century Gothic"/>
                <w:color w:val="auto"/>
                <w:sz w:val="16"/>
              </w:rPr>
              <w:t>33</w:t>
            </w:r>
          </w:p>
        </w:tc>
        <w:tc>
          <w:tcPr>
            <w:tcW w:w="1200" w:type="dxa"/>
            <w:tcBorders>
              <w:top w:val="nil"/>
              <w:left w:val="nil"/>
              <w:bottom w:val="nil"/>
              <w:right w:val="single" w:sz="4" w:space="0" w:color="auto"/>
            </w:tcBorders>
            <w:shd w:val="clear" w:color="auto" w:fill="auto"/>
            <w:vAlign w:val="center"/>
            <w:hideMark/>
          </w:tcPr>
          <w:p w14:paraId="74C4D400" w14:textId="77777777" w:rsidR="002D4102" w:rsidRPr="007450EE" w:rsidRDefault="002D4102" w:rsidP="002D4102">
            <w:pPr>
              <w:spacing w:line="240" w:lineRule="auto"/>
              <w:jc w:val="right"/>
              <w:rPr>
                <w:rFonts w:ascii="Century Gothic" w:hAnsi="Century Gothic" w:cs="Calibri"/>
                <w:color w:val="auto"/>
                <w:sz w:val="16"/>
                <w:szCs w:val="16"/>
              </w:rPr>
            </w:pPr>
            <w:r w:rsidRPr="007450EE">
              <w:rPr>
                <w:rFonts w:ascii="Century Gothic" w:hAnsi="Century Gothic"/>
                <w:color w:val="auto"/>
                <w:sz w:val="16"/>
              </w:rPr>
              <w:t>29</w:t>
            </w:r>
          </w:p>
        </w:tc>
      </w:tr>
      <w:tr w:rsidR="002D4102" w:rsidRPr="007450EE" w14:paraId="01BE3064" w14:textId="77777777" w:rsidTr="001658A5">
        <w:trPr>
          <w:trHeight w:val="315"/>
        </w:trPr>
        <w:tc>
          <w:tcPr>
            <w:tcW w:w="1814" w:type="dxa"/>
            <w:tcBorders>
              <w:top w:val="nil"/>
              <w:left w:val="single" w:sz="4" w:space="0" w:color="auto"/>
              <w:bottom w:val="single" w:sz="4" w:space="0" w:color="auto"/>
              <w:right w:val="single" w:sz="4" w:space="0" w:color="auto"/>
            </w:tcBorders>
            <w:shd w:val="clear" w:color="auto" w:fill="auto"/>
            <w:vAlign w:val="center"/>
            <w:hideMark/>
          </w:tcPr>
          <w:p w14:paraId="059A4AB6" w14:textId="77777777" w:rsidR="002D4102" w:rsidRPr="007450EE" w:rsidRDefault="002D4102" w:rsidP="002D4102">
            <w:pPr>
              <w:spacing w:line="240" w:lineRule="auto"/>
              <w:rPr>
                <w:rFonts w:ascii="Century Gothic" w:hAnsi="Century Gothic" w:cs="Calibri"/>
                <w:color w:val="auto"/>
                <w:sz w:val="16"/>
                <w:szCs w:val="16"/>
              </w:rPr>
            </w:pPr>
            <w:r w:rsidRPr="007450EE">
              <w:rPr>
                <w:rFonts w:ascii="Century Gothic" w:hAnsi="Century Gothic"/>
                <w:color w:val="auto"/>
                <w:sz w:val="16"/>
                <w:lang w:eastAsia="fr-FR"/>
              </w:rPr>
              <w:t> </w:t>
            </w:r>
          </w:p>
        </w:tc>
        <w:tc>
          <w:tcPr>
            <w:tcW w:w="1163" w:type="dxa"/>
            <w:tcBorders>
              <w:top w:val="nil"/>
              <w:left w:val="nil"/>
              <w:bottom w:val="single" w:sz="4" w:space="0" w:color="auto"/>
              <w:right w:val="single" w:sz="4" w:space="0" w:color="auto"/>
            </w:tcBorders>
            <w:shd w:val="clear" w:color="auto" w:fill="auto"/>
            <w:vAlign w:val="center"/>
          </w:tcPr>
          <w:p w14:paraId="0B30D96C" w14:textId="102BD32A" w:rsidR="002D4102" w:rsidRPr="007450EE" w:rsidRDefault="002D4102" w:rsidP="002D4102">
            <w:pPr>
              <w:spacing w:line="240" w:lineRule="auto"/>
              <w:jc w:val="right"/>
              <w:rPr>
                <w:rFonts w:ascii="Century Gothic" w:hAnsi="Century Gothic" w:cs="Calibri"/>
                <w:color w:val="auto"/>
                <w:sz w:val="16"/>
                <w:szCs w:val="16"/>
                <w:lang w:eastAsia="fr-FR"/>
              </w:rPr>
            </w:pPr>
          </w:p>
        </w:tc>
        <w:tc>
          <w:tcPr>
            <w:tcW w:w="1200" w:type="dxa"/>
            <w:tcBorders>
              <w:top w:val="nil"/>
              <w:left w:val="nil"/>
              <w:bottom w:val="single" w:sz="4" w:space="0" w:color="auto"/>
              <w:right w:val="single" w:sz="4" w:space="0" w:color="auto"/>
            </w:tcBorders>
            <w:shd w:val="clear" w:color="auto" w:fill="auto"/>
            <w:vAlign w:val="center"/>
            <w:hideMark/>
          </w:tcPr>
          <w:p w14:paraId="6C11CBA4" w14:textId="77777777" w:rsidR="002D4102" w:rsidRPr="007450EE" w:rsidRDefault="002D4102" w:rsidP="002D4102">
            <w:pPr>
              <w:spacing w:line="240" w:lineRule="auto"/>
              <w:jc w:val="right"/>
              <w:rPr>
                <w:rFonts w:ascii="Century Gothic" w:hAnsi="Century Gothic" w:cs="Calibri"/>
                <w:color w:val="auto"/>
                <w:sz w:val="16"/>
                <w:szCs w:val="16"/>
              </w:rPr>
            </w:pPr>
            <w:r w:rsidRPr="007450EE">
              <w:rPr>
                <w:rFonts w:ascii="Century Gothic" w:hAnsi="Century Gothic"/>
                <w:color w:val="auto"/>
                <w:sz w:val="16"/>
              </w:rPr>
              <w:t> </w:t>
            </w:r>
          </w:p>
        </w:tc>
      </w:tr>
      <w:tr w:rsidR="002D4102" w:rsidRPr="007450EE" w14:paraId="3E178DC7" w14:textId="77777777" w:rsidTr="001658A5">
        <w:trPr>
          <w:trHeight w:val="525"/>
        </w:trPr>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32FB0" w14:textId="77777777" w:rsidR="002D4102" w:rsidRPr="007450EE" w:rsidRDefault="002D4102" w:rsidP="002D4102">
            <w:pPr>
              <w:spacing w:line="240" w:lineRule="auto"/>
              <w:rPr>
                <w:rFonts w:ascii="Century Gothic" w:hAnsi="Century Gothic" w:cs="Calibri"/>
                <w:b/>
                <w:color w:val="auto"/>
                <w:sz w:val="16"/>
                <w:szCs w:val="16"/>
              </w:rPr>
            </w:pPr>
            <w:r w:rsidRPr="007450EE">
              <w:rPr>
                <w:rFonts w:ascii="Century Gothic" w:hAnsi="Century Gothic"/>
                <w:b/>
                <w:color w:val="auto"/>
                <w:sz w:val="16"/>
                <w:lang w:eastAsia="fr-FR"/>
              </w:rPr>
              <w:t>Total</w:t>
            </w:r>
          </w:p>
        </w:tc>
        <w:tc>
          <w:tcPr>
            <w:tcW w:w="1163" w:type="dxa"/>
            <w:tcBorders>
              <w:top w:val="single" w:sz="4" w:space="0" w:color="auto"/>
              <w:left w:val="nil"/>
              <w:bottom w:val="single" w:sz="4" w:space="0" w:color="auto"/>
              <w:right w:val="single" w:sz="4" w:space="0" w:color="auto"/>
            </w:tcBorders>
            <w:shd w:val="clear" w:color="auto" w:fill="auto"/>
            <w:vAlign w:val="center"/>
          </w:tcPr>
          <w:p w14:paraId="2A595818" w14:textId="0340A6D4" w:rsidR="002D4102" w:rsidRPr="007450EE" w:rsidRDefault="00F2389B" w:rsidP="002D4102">
            <w:pPr>
              <w:spacing w:line="240" w:lineRule="auto"/>
              <w:jc w:val="right"/>
              <w:rPr>
                <w:rFonts w:ascii="Century Gothic" w:hAnsi="Century Gothic" w:cs="Calibri"/>
                <w:b/>
                <w:color w:val="auto"/>
                <w:sz w:val="16"/>
                <w:szCs w:val="16"/>
              </w:rPr>
            </w:pPr>
            <w:r w:rsidRPr="007450EE">
              <w:rPr>
                <w:rFonts w:ascii="Century Gothic" w:hAnsi="Century Gothic"/>
                <w:b/>
                <w:color w:val="auto"/>
                <w:sz w:val="16"/>
                <w:lang w:eastAsia="fr-FR"/>
              </w:rPr>
              <w:t>426</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0956384" w14:textId="77777777" w:rsidR="002D4102" w:rsidRPr="007450EE" w:rsidRDefault="002D4102" w:rsidP="002D4102">
            <w:pPr>
              <w:spacing w:line="240" w:lineRule="auto"/>
              <w:jc w:val="right"/>
              <w:rPr>
                <w:rFonts w:ascii="Century Gothic" w:hAnsi="Century Gothic" w:cs="Calibri"/>
                <w:b/>
                <w:color w:val="auto"/>
                <w:sz w:val="16"/>
                <w:szCs w:val="16"/>
              </w:rPr>
            </w:pPr>
            <w:r w:rsidRPr="007450EE">
              <w:rPr>
                <w:rFonts w:ascii="Century Gothic" w:hAnsi="Century Gothic"/>
                <w:b/>
                <w:color w:val="auto"/>
                <w:sz w:val="16"/>
              </w:rPr>
              <w:t>363</w:t>
            </w:r>
          </w:p>
        </w:tc>
      </w:tr>
      <w:tr w:rsidR="002D4102" w:rsidRPr="007450EE" w14:paraId="08960E31" w14:textId="77777777" w:rsidTr="001658A5">
        <w:trPr>
          <w:trHeight w:val="315"/>
        </w:trPr>
        <w:tc>
          <w:tcPr>
            <w:tcW w:w="1814" w:type="dxa"/>
            <w:tcBorders>
              <w:top w:val="nil"/>
              <w:left w:val="nil"/>
              <w:bottom w:val="nil"/>
              <w:right w:val="nil"/>
            </w:tcBorders>
            <w:shd w:val="clear" w:color="auto" w:fill="auto"/>
            <w:vAlign w:val="center"/>
            <w:hideMark/>
          </w:tcPr>
          <w:p w14:paraId="28A6E86E" w14:textId="77777777" w:rsidR="002D4102" w:rsidRPr="007450EE" w:rsidRDefault="002D4102" w:rsidP="002D4102">
            <w:pPr>
              <w:spacing w:line="240" w:lineRule="auto"/>
              <w:jc w:val="right"/>
              <w:rPr>
                <w:rFonts w:ascii="Century Gothic" w:hAnsi="Century Gothic" w:cs="Calibri"/>
                <w:b/>
                <w:color w:val="auto"/>
                <w:sz w:val="16"/>
                <w:szCs w:val="16"/>
                <w:highlight w:val="yellow"/>
                <w:lang w:eastAsia="fr-FR"/>
              </w:rPr>
            </w:pPr>
          </w:p>
        </w:tc>
        <w:tc>
          <w:tcPr>
            <w:tcW w:w="1163" w:type="dxa"/>
            <w:tcBorders>
              <w:top w:val="nil"/>
              <w:left w:val="nil"/>
              <w:bottom w:val="nil"/>
              <w:right w:val="nil"/>
            </w:tcBorders>
            <w:shd w:val="clear" w:color="auto" w:fill="auto"/>
            <w:vAlign w:val="center"/>
            <w:hideMark/>
          </w:tcPr>
          <w:p w14:paraId="262F9556" w14:textId="77777777" w:rsidR="002D4102" w:rsidRPr="007450EE" w:rsidRDefault="002D4102" w:rsidP="002D4102">
            <w:pPr>
              <w:spacing w:line="240" w:lineRule="auto"/>
              <w:rPr>
                <w:rFonts w:ascii="Times New Roman" w:hAnsi="Times New Roman"/>
                <w:color w:val="auto"/>
                <w:highlight w:val="yellow"/>
                <w:lang w:eastAsia="fr-FR"/>
              </w:rPr>
            </w:pPr>
          </w:p>
        </w:tc>
        <w:tc>
          <w:tcPr>
            <w:tcW w:w="1200" w:type="dxa"/>
            <w:tcBorders>
              <w:top w:val="nil"/>
              <w:left w:val="nil"/>
              <w:bottom w:val="nil"/>
              <w:right w:val="nil"/>
            </w:tcBorders>
            <w:shd w:val="clear" w:color="auto" w:fill="auto"/>
            <w:vAlign w:val="center"/>
            <w:hideMark/>
          </w:tcPr>
          <w:p w14:paraId="0A80C1C3" w14:textId="77777777" w:rsidR="002D4102" w:rsidRPr="007450EE" w:rsidRDefault="002D4102" w:rsidP="002D4102">
            <w:pPr>
              <w:spacing w:line="240" w:lineRule="auto"/>
              <w:rPr>
                <w:rFonts w:ascii="Times New Roman" w:hAnsi="Times New Roman"/>
                <w:color w:val="auto"/>
                <w:highlight w:val="yellow"/>
                <w:lang w:eastAsia="fr-FR"/>
              </w:rPr>
            </w:pPr>
          </w:p>
        </w:tc>
      </w:tr>
      <w:tr w:rsidR="002D4102" w:rsidRPr="007450EE" w14:paraId="08860F84" w14:textId="77777777" w:rsidTr="001658A5">
        <w:trPr>
          <w:trHeight w:val="315"/>
        </w:trPr>
        <w:tc>
          <w:tcPr>
            <w:tcW w:w="1814" w:type="dxa"/>
            <w:tcBorders>
              <w:top w:val="nil"/>
              <w:left w:val="nil"/>
              <w:bottom w:val="nil"/>
              <w:right w:val="nil"/>
            </w:tcBorders>
            <w:shd w:val="clear" w:color="auto" w:fill="auto"/>
            <w:vAlign w:val="center"/>
            <w:hideMark/>
          </w:tcPr>
          <w:p w14:paraId="7FAB11B0" w14:textId="77777777" w:rsidR="002D4102" w:rsidRPr="007450EE" w:rsidRDefault="002D4102" w:rsidP="002D4102">
            <w:pPr>
              <w:spacing w:line="240" w:lineRule="auto"/>
              <w:rPr>
                <w:rFonts w:ascii="Times New Roman" w:hAnsi="Times New Roman"/>
                <w:color w:val="auto"/>
                <w:lang w:eastAsia="fr-FR"/>
              </w:rPr>
            </w:pPr>
          </w:p>
        </w:tc>
        <w:tc>
          <w:tcPr>
            <w:tcW w:w="236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0D28D5D" w14:textId="5A4BD760" w:rsidR="002D4102" w:rsidRPr="007450EE" w:rsidRDefault="001562F7" w:rsidP="002D4102">
            <w:pPr>
              <w:spacing w:line="240" w:lineRule="auto"/>
              <w:jc w:val="center"/>
              <w:rPr>
                <w:rFonts w:ascii="Century Gothic" w:hAnsi="Century Gothic" w:cs="Calibri"/>
                <w:b/>
                <w:color w:val="auto"/>
                <w:sz w:val="16"/>
                <w:szCs w:val="16"/>
              </w:rPr>
            </w:pPr>
            <w:r>
              <w:rPr>
                <w:rFonts w:ascii="Century Gothic" w:hAnsi="Century Gothic"/>
                <w:b/>
                <w:color w:val="auto"/>
                <w:sz w:val="16"/>
                <w:lang w:eastAsia="fr-FR"/>
              </w:rPr>
              <w:t>Q</w:t>
            </w:r>
            <w:r w:rsidRPr="00F66AA5">
              <w:rPr>
                <w:rFonts w:ascii="Century Gothic" w:hAnsi="Century Gothic"/>
                <w:b/>
                <w:color w:val="auto"/>
                <w:sz w:val="16"/>
                <w:lang w:eastAsia="fr-FR"/>
              </w:rPr>
              <w:t>1</w:t>
            </w:r>
          </w:p>
        </w:tc>
      </w:tr>
      <w:tr w:rsidR="002D4102" w:rsidRPr="007450EE" w14:paraId="18DB86CB" w14:textId="77777777" w:rsidTr="001658A5">
        <w:trPr>
          <w:trHeight w:val="315"/>
        </w:trPr>
        <w:tc>
          <w:tcPr>
            <w:tcW w:w="1814" w:type="dxa"/>
            <w:tcBorders>
              <w:top w:val="single" w:sz="4" w:space="0" w:color="auto"/>
              <w:left w:val="single" w:sz="4" w:space="0" w:color="auto"/>
              <w:bottom w:val="nil"/>
              <w:right w:val="single" w:sz="4" w:space="0" w:color="auto"/>
            </w:tcBorders>
            <w:shd w:val="clear" w:color="auto" w:fill="auto"/>
            <w:vAlign w:val="center"/>
            <w:hideMark/>
          </w:tcPr>
          <w:p w14:paraId="1A0DEF8E" w14:textId="77777777" w:rsidR="002D4102" w:rsidRPr="007450EE" w:rsidRDefault="002D4102" w:rsidP="002D4102">
            <w:pPr>
              <w:spacing w:line="240" w:lineRule="auto"/>
              <w:rPr>
                <w:rFonts w:ascii="Century Gothic" w:hAnsi="Century Gothic" w:cs="Calibri"/>
                <w:b/>
                <w:color w:val="auto"/>
                <w:sz w:val="14"/>
                <w:szCs w:val="14"/>
              </w:rPr>
            </w:pPr>
            <w:r w:rsidRPr="007450EE">
              <w:rPr>
                <w:rFonts w:ascii="Century Gothic" w:hAnsi="Century Gothic"/>
                <w:b/>
                <w:color w:val="auto"/>
                <w:sz w:val="14"/>
                <w:lang w:eastAsia="fr-FR"/>
              </w:rPr>
              <w:t> </w:t>
            </w:r>
          </w:p>
        </w:tc>
        <w:tc>
          <w:tcPr>
            <w:tcW w:w="11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4DBCA3" w14:textId="77777777" w:rsidR="001562F7" w:rsidRDefault="001562F7" w:rsidP="001562F7">
            <w:pPr>
              <w:spacing w:line="240" w:lineRule="auto"/>
              <w:jc w:val="center"/>
              <w:rPr>
                <w:rFonts w:ascii="Century Gothic" w:hAnsi="Century Gothic" w:cs="Calibri"/>
                <w:b/>
                <w:bCs/>
                <w:color w:val="auto"/>
                <w:sz w:val="14"/>
                <w:szCs w:val="14"/>
              </w:rPr>
            </w:pPr>
            <w:r w:rsidRPr="00F53F83">
              <w:rPr>
                <w:rFonts w:ascii="Century Gothic" w:hAnsi="Century Gothic" w:cs="Calibri"/>
                <w:b/>
                <w:bCs/>
                <w:color w:val="auto"/>
                <w:sz w:val="14"/>
                <w:szCs w:val="14"/>
              </w:rPr>
              <w:t>Change</w:t>
            </w:r>
          </w:p>
          <w:p w14:paraId="23ABE1B2" w14:textId="2A9261C2" w:rsidR="002D4102" w:rsidRPr="00A5274A" w:rsidRDefault="001562F7" w:rsidP="00A5274A">
            <w:pPr>
              <w:spacing w:line="240" w:lineRule="auto"/>
              <w:jc w:val="center"/>
              <w:rPr>
                <w:rFonts w:ascii="Century Gothic" w:hAnsi="Century Gothic" w:cs="Calibri"/>
                <w:b/>
                <w:color w:val="auto"/>
                <w:sz w:val="14"/>
                <w:szCs w:val="14"/>
              </w:rPr>
            </w:pPr>
            <w:r w:rsidRPr="00F53F83">
              <w:rPr>
                <w:rFonts w:ascii="Century Gothic" w:hAnsi="Century Gothic" w:cs="Calibri"/>
                <w:b/>
                <w:bCs/>
                <w:color w:val="auto"/>
                <w:sz w:val="14"/>
                <w:szCs w:val="14"/>
              </w:rPr>
              <w:t xml:space="preserve"> reported</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FE2B9B" w14:textId="4CBD07D2" w:rsidR="002D4102" w:rsidRPr="007450EE" w:rsidRDefault="001562F7" w:rsidP="002D4102">
            <w:pPr>
              <w:spacing w:line="240" w:lineRule="auto"/>
              <w:jc w:val="center"/>
              <w:rPr>
                <w:rFonts w:ascii="Century Gothic" w:hAnsi="Century Gothic" w:cs="Calibri"/>
                <w:b/>
                <w:color w:val="auto"/>
                <w:sz w:val="14"/>
                <w:szCs w:val="14"/>
              </w:rPr>
            </w:pPr>
            <w:r>
              <w:rPr>
                <w:rFonts w:ascii="Century Gothic" w:hAnsi="Century Gothic"/>
                <w:b/>
                <w:color w:val="auto"/>
                <w:sz w:val="14"/>
                <w:lang w:eastAsia="fr-FR"/>
              </w:rPr>
              <w:t>Change L/L</w:t>
            </w:r>
          </w:p>
        </w:tc>
      </w:tr>
      <w:tr w:rsidR="002D4102" w:rsidRPr="007450EE" w14:paraId="0493D048" w14:textId="77777777" w:rsidTr="001658A5">
        <w:trPr>
          <w:trHeight w:val="315"/>
        </w:trPr>
        <w:tc>
          <w:tcPr>
            <w:tcW w:w="1814" w:type="dxa"/>
            <w:tcBorders>
              <w:top w:val="nil"/>
              <w:left w:val="single" w:sz="4" w:space="0" w:color="auto"/>
              <w:bottom w:val="nil"/>
              <w:right w:val="single" w:sz="4" w:space="0" w:color="auto"/>
            </w:tcBorders>
            <w:shd w:val="clear" w:color="auto" w:fill="auto"/>
            <w:vAlign w:val="center"/>
            <w:hideMark/>
          </w:tcPr>
          <w:p w14:paraId="38CED70A" w14:textId="0AE1F3E9" w:rsidR="002D4102" w:rsidRPr="007450EE" w:rsidRDefault="00E003EA" w:rsidP="002D4102">
            <w:pPr>
              <w:spacing w:line="240" w:lineRule="auto"/>
              <w:jc w:val="center"/>
              <w:rPr>
                <w:rFonts w:ascii="Century Gothic" w:hAnsi="Century Gothic" w:cs="Calibri"/>
                <w:b/>
                <w:color w:val="auto"/>
                <w:sz w:val="14"/>
                <w:szCs w:val="14"/>
              </w:rPr>
            </w:pPr>
            <w:r>
              <w:rPr>
                <w:rFonts w:ascii="Century Gothic" w:hAnsi="Century Gothic"/>
                <w:b/>
                <w:color w:val="auto"/>
                <w:sz w:val="14"/>
                <w:lang w:eastAsia="fr-FR"/>
              </w:rPr>
              <w:t>I</w:t>
            </w:r>
            <w:r w:rsidR="002D4102" w:rsidRPr="007450EE">
              <w:rPr>
                <w:rFonts w:ascii="Century Gothic" w:hAnsi="Century Gothic"/>
                <w:b/>
                <w:color w:val="auto"/>
                <w:sz w:val="14"/>
                <w:lang w:eastAsia="fr-FR"/>
              </w:rPr>
              <w:t>n %</w:t>
            </w:r>
          </w:p>
        </w:tc>
        <w:tc>
          <w:tcPr>
            <w:tcW w:w="1163" w:type="dxa"/>
            <w:vMerge/>
            <w:tcBorders>
              <w:top w:val="single" w:sz="4" w:space="0" w:color="auto"/>
              <w:left w:val="single" w:sz="4" w:space="0" w:color="auto"/>
              <w:bottom w:val="single" w:sz="4" w:space="0" w:color="000000"/>
              <w:right w:val="single" w:sz="4" w:space="0" w:color="auto"/>
            </w:tcBorders>
            <w:vAlign w:val="center"/>
            <w:hideMark/>
          </w:tcPr>
          <w:p w14:paraId="721C646F" w14:textId="77777777" w:rsidR="002D4102" w:rsidRPr="007450EE" w:rsidRDefault="002D4102" w:rsidP="002D4102">
            <w:pPr>
              <w:spacing w:line="240" w:lineRule="auto"/>
              <w:rPr>
                <w:rFonts w:ascii="Century Gothic" w:hAnsi="Century Gothic" w:cs="Calibri"/>
                <w:b/>
                <w:color w:val="auto"/>
                <w:sz w:val="14"/>
                <w:szCs w:val="14"/>
                <w:lang w:eastAsia="fr-FR"/>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4645F34E" w14:textId="77777777" w:rsidR="002D4102" w:rsidRPr="007450EE" w:rsidRDefault="002D4102" w:rsidP="002D4102">
            <w:pPr>
              <w:spacing w:line="240" w:lineRule="auto"/>
              <w:rPr>
                <w:rFonts w:ascii="Century Gothic" w:hAnsi="Century Gothic" w:cs="Calibri"/>
                <w:b/>
                <w:color w:val="auto"/>
                <w:sz w:val="14"/>
                <w:szCs w:val="14"/>
                <w:lang w:eastAsia="fr-FR"/>
              </w:rPr>
            </w:pPr>
          </w:p>
        </w:tc>
      </w:tr>
      <w:tr w:rsidR="002D4102" w:rsidRPr="007450EE" w14:paraId="7AC11701" w14:textId="77777777" w:rsidTr="001658A5">
        <w:trPr>
          <w:trHeight w:val="50"/>
        </w:trPr>
        <w:tc>
          <w:tcPr>
            <w:tcW w:w="1814" w:type="dxa"/>
            <w:tcBorders>
              <w:top w:val="nil"/>
              <w:left w:val="single" w:sz="4" w:space="0" w:color="auto"/>
              <w:bottom w:val="single" w:sz="4" w:space="0" w:color="auto"/>
              <w:right w:val="single" w:sz="4" w:space="0" w:color="auto"/>
            </w:tcBorders>
            <w:shd w:val="clear" w:color="auto" w:fill="auto"/>
            <w:vAlign w:val="center"/>
            <w:hideMark/>
          </w:tcPr>
          <w:p w14:paraId="35A9FE93" w14:textId="77777777" w:rsidR="002D4102" w:rsidRPr="007450EE" w:rsidRDefault="002D4102" w:rsidP="002D4102">
            <w:pPr>
              <w:spacing w:line="240" w:lineRule="auto"/>
              <w:rPr>
                <w:rFonts w:ascii="Century Gothic" w:hAnsi="Century Gothic" w:cs="Calibri"/>
                <w:b/>
                <w:color w:val="auto"/>
                <w:sz w:val="14"/>
                <w:szCs w:val="14"/>
              </w:rPr>
            </w:pPr>
            <w:r w:rsidRPr="007450EE">
              <w:rPr>
                <w:rFonts w:ascii="Century Gothic" w:hAnsi="Century Gothic"/>
                <w:b/>
                <w:color w:val="auto"/>
                <w:sz w:val="14"/>
                <w:lang w:eastAsia="fr-FR"/>
              </w:rPr>
              <w:t> </w:t>
            </w:r>
          </w:p>
        </w:tc>
        <w:tc>
          <w:tcPr>
            <w:tcW w:w="1163" w:type="dxa"/>
            <w:vMerge/>
            <w:tcBorders>
              <w:top w:val="single" w:sz="4" w:space="0" w:color="auto"/>
              <w:left w:val="single" w:sz="4" w:space="0" w:color="auto"/>
              <w:bottom w:val="single" w:sz="4" w:space="0" w:color="000000"/>
              <w:right w:val="single" w:sz="4" w:space="0" w:color="auto"/>
            </w:tcBorders>
            <w:vAlign w:val="center"/>
            <w:hideMark/>
          </w:tcPr>
          <w:p w14:paraId="55980B84" w14:textId="77777777" w:rsidR="002D4102" w:rsidRPr="007450EE" w:rsidRDefault="002D4102" w:rsidP="002D4102">
            <w:pPr>
              <w:spacing w:line="240" w:lineRule="auto"/>
              <w:rPr>
                <w:rFonts w:ascii="Century Gothic" w:hAnsi="Century Gothic" w:cs="Calibri"/>
                <w:b/>
                <w:color w:val="auto"/>
                <w:sz w:val="14"/>
                <w:szCs w:val="14"/>
                <w:lang w:eastAsia="fr-FR"/>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44FEB70C" w14:textId="77777777" w:rsidR="002D4102" w:rsidRPr="007450EE" w:rsidRDefault="002D4102" w:rsidP="002D4102">
            <w:pPr>
              <w:spacing w:line="240" w:lineRule="auto"/>
              <w:rPr>
                <w:rFonts w:ascii="Century Gothic" w:hAnsi="Century Gothic" w:cs="Calibri"/>
                <w:b/>
                <w:color w:val="auto"/>
                <w:sz w:val="14"/>
                <w:szCs w:val="14"/>
                <w:lang w:eastAsia="fr-FR"/>
              </w:rPr>
            </w:pPr>
          </w:p>
        </w:tc>
      </w:tr>
      <w:tr w:rsidR="002D4102" w:rsidRPr="007450EE" w14:paraId="6B565814" w14:textId="77777777" w:rsidTr="001658A5">
        <w:trPr>
          <w:trHeight w:val="315"/>
        </w:trPr>
        <w:tc>
          <w:tcPr>
            <w:tcW w:w="1814" w:type="dxa"/>
            <w:tcBorders>
              <w:top w:val="nil"/>
              <w:left w:val="single" w:sz="4" w:space="0" w:color="auto"/>
              <w:bottom w:val="nil"/>
              <w:right w:val="single" w:sz="4" w:space="0" w:color="auto"/>
            </w:tcBorders>
            <w:shd w:val="clear" w:color="auto" w:fill="auto"/>
            <w:vAlign w:val="center"/>
            <w:hideMark/>
          </w:tcPr>
          <w:p w14:paraId="5C9C84C9" w14:textId="77777777" w:rsidR="002D4102" w:rsidRPr="007450EE" w:rsidRDefault="002D4102" w:rsidP="002D4102">
            <w:pPr>
              <w:spacing w:line="240" w:lineRule="auto"/>
              <w:rPr>
                <w:rFonts w:ascii="Century Gothic" w:hAnsi="Century Gothic" w:cs="Calibri"/>
                <w:color w:val="auto"/>
                <w:sz w:val="16"/>
                <w:szCs w:val="16"/>
              </w:rPr>
            </w:pPr>
            <w:r w:rsidRPr="007450EE">
              <w:rPr>
                <w:rFonts w:ascii="Century Gothic" w:hAnsi="Century Gothic"/>
                <w:color w:val="auto"/>
                <w:sz w:val="16"/>
                <w:lang w:eastAsia="fr-FR"/>
              </w:rPr>
              <w:t> </w:t>
            </w:r>
          </w:p>
        </w:tc>
        <w:tc>
          <w:tcPr>
            <w:tcW w:w="1163" w:type="dxa"/>
            <w:tcBorders>
              <w:top w:val="nil"/>
              <w:left w:val="nil"/>
              <w:bottom w:val="nil"/>
              <w:right w:val="single" w:sz="4" w:space="0" w:color="auto"/>
            </w:tcBorders>
            <w:shd w:val="clear" w:color="auto" w:fill="auto"/>
            <w:vAlign w:val="center"/>
            <w:hideMark/>
          </w:tcPr>
          <w:p w14:paraId="7B9F03EF" w14:textId="77777777" w:rsidR="002D4102" w:rsidRPr="007450EE" w:rsidRDefault="002D4102" w:rsidP="002D4102">
            <w:pPr>
              <w:spacing w:line="240" w:lineRule="auto"/>
              <w:rPr>
                <w:rFonts w:ascii="Century Gothic" w:hAnsi="Century Gothic" w:cs="Calibri"/>
                <w:color w:val="auto"/>
                <w:sz w:val="16"/>
                <w:szCs w:val="16"/>
              </w:rPr>
            </w:pPr>
            <w:r w:rsidRPr="007450EE">
              <w:rPr>
                <w:rFonts w:ascii="Century Gothic" w:hAnsi="Century Gothic"/>
                <w:color w:val="auto"/>
                <w:sz w:val="16"/>
                <w:lang w:eastAsia="fr-FR"/>
              </w:rPr>
              <w:t> </w:t>
            </w:r>
          </w:p>
        </w:tc>
        <w:tc>
          <w:tcPr>
            <w:tcW w:w="1200" w:type="dxa"/>
            <w:tcBorders>
              <w:top w:val="nil"/>
              <w:left w:val="nil"/>
              <w:bottom w:val="nil"/>
              <w:right w:val="single" w:sz="4" w:space="0" w:color="auto"/>
            </w:tcBorders>
            <w:shd w:val="clear" w:color="auto" w:fill="auto"/>
            <w:vAlign w:val="center"/>
            <w:hideMark/>
          </w:tcPr>
          <w:p w14:paraId="1E66DDC4" w14:textId="77777777" w:rsidR="002D4102" w:rsidRPr="007450EE" w:rsidRDefault="002D4102" w:rsidP="002D4102">
            <w:pPr>
              <w:spacing w:line="240" w:lineRule="auto"/>
              <w:rPr>
                <w:rFonts w:ascii="Century Gothic" w:hAnsi="Century Gothic" w:cs="Calibri"/>
                <w:color w:val="auto"/>
                <w:sz w:val="16"/>
                <w:szCs w:val="16"/>
              </w:rPr>
            </w:pPr>
            <w:r w:rsidRPr="007450EE">
              <w:rPr>
                <w:rFonts w:ascii="Century Gothic" w:hAnsi="Century Gothic"/>
                <w:color w:val="auto"/>
                <w:sz w:val="16"/>
                <w:lang w:eastAsia="fr-FR"/>
              </w:rPr>
              <w:t> </w:t>
            </w:r>
          </w:p>
        </w:tc>
      </w:tr>
      <w:tr w:rsidR="002D4102" w:rsidRPr="007450EE" w14:paraId="3BDC9BF9" w14:textId="77777777" w:rsidTr="001658A5">
        <w:trPr>
          <w:trHeight w:val="315"/>
        </w:trPr>
        <w:tc>
          <w:tcPr>
            <w:tcW w:w="1814" w:type="dxa"/>
            <w:tcBorders>
              <w:top w:val="nil"/>
              <w:left w:val="single" w:sz="4" w:space="0" w:color="auto"/>
              <w:bottom w:val="nil"/>
              <w:right w:val="single" w:sz="4" w:space="0" w:color="auto"/>
            </w:tcBorders>
            <w:shd w:val="clear" w:color="auto" w:fill="auto"/>
            <w:vAlign w:val="center"/>
            <w:hideMark/>
          </w:tcPr>
          <w:p w14:paraId="6A7DFA17" w14:textId="1956E559" w:rsidR="002D4102" w:rsidRPr="007450EE" w:rsidRDefault="00E003EA" w:rsidP="002D4102">
            <w:pPr>
              <w:spacing w:line="240" w:lineRule="auto"/>
              <w:rPr>
                <w:rFonts w:ascii="Century Gothic" w:hAnsi="Century Gothic" w:cs="Calibri"/>
                <w:color w:val="auto"/>
                <w:sz w:val="16"/>
                <w:szCs w:val="16"/>
              </w:rPr>
            </w:pPr>
            <w:r w:rsidRPr="007450EE">
              <w:rPr>
                <w:rFonts w:ascii="Century Gothic" w:hAnsi="Century Gothic"/>
                <w:color w:val="auto"/>
                <w:sz w:val="16"/>
                <w:lang w:eastAsia="fr-FR"/>
              </w:rPr>
              <w:t>Europe</w:t>
            </w:r>
          </w:p>
        </w:tc>
        <w:tc>
          <w:tcPr>
            <w:tcW w:w="1163" w:type="dxa"/>
            <w:tcBorders>
              <w:top w:val="nil"/>
              <w:left w:val="nil"/>
              <w:bottom w:val="nil"/>
              <w:right w:val="single" w:sz="4" w:space="0" w:color="auto"/>
            </w:tcBorders>
            <w:shd w:val="clear" w:color="auto" w:fill="auto"/>
            <w:vAlign w:val="center"/>
          </w:tcPr>
          <w:p w14:paraId="7DF023E3" w14:textId="35A9478C" w:rsidR="002D4102" w:rsidRPr="007450EE" w:rsidRDefault="00D35EE1" w:rsidP="002D4102">
            <w:pPr>
              <w:spacing w:line="240" w:lineRule="auto"/>
              <w:jc w:val="right"/>
              <w:rPr>
                <w:rFonts w:ascii="Century Gothic" w:hAnsi="Century Gothic" w:cs="Calibri"/>
                <w:color w:val="auto"/>
                <w:sz w:val="16"/>
                <w:szCs w:val="16"/>
              </w:rPr>
            </w:pPr>
            <w:r w:rsidRPr="007450EE">
              <w:rPr>
                <w:rFonts w:ascii="Century Gothic" w:hAnsi="Century Gothic"/>
                <w:color w:val="auto"/>
                <w:sz w:val="16"/>
              </w:rPr>
              <w:t>+13</w:t>
            </w:r>
            <w:r w:rsidR="001562F7">
              <w:rPr>
                <w:rFonts w:ascii="Century Gothic" w:hAnsi="Century Gothic"/>
                <w:color w:val="auto"/>
                <w:sz w:val="16"/>
              </w:rPr>
              <w:t>.</w:t>
            </w:r>
            <w:r w:rsidRPr="007450EE">
              <w:rPr>
                <w:rFonts w:ascii="Century Gothic" w:hAnsi="Century Gothic"/>
                <w:color w:val="auto"/>
                <w:sz w:val="16"/>
              </w:rPr>
              <w:t>8%</w:t>
            </w:r>
          </w:p>
        </w:tc>
        <w:tc>
          <w:tcPr>
            <w:tcW w:w="1200" w:type="dxa"/>
            <w:tcBorders>
              <w:top w:val="nil"/>
              <w:left w:val="nil"/>
              <w:bottom w:val="nil"/>
              <w:right w:val="single" w:sz="4" w:space="0" w:color="auto"/>
            </w:tcBorders>
            <w:shd w:val="clear" w:color="auto" w:fill="auto"/>
            <w:vAlign w:val="center"/>
          </w:tcPr>
          <w:p w14:paraId="009DAC03" w14:textId="3A2A92E3" w:rsidR="002D4102" w:rsidRPr="007450EE" w:rsidRDefault="00D35EE1" w:rsidP="002D4102">
            <w:pPr>
              <w:spacing w:line="240" w:lineRule="auto"/>
              <w:jc w:val="right"/>
              <w:rPr>
                <w:rFonts w:ascii="Century Gothic" w:hAnsi="Century Gothic" w:cs="Calibri"/>
                <w:color w:val="auto"/>
                <w:sz w:val="16"/>
                <w:szCs w:val="16"/>
              </w:rPr>
            </w:pPr>
            <w:r w:rsidRPr="007450EE">
              <w:rPr>
                <w:rFonts w:ascii="Century Gothic" w:hAnsi="Century Gothic"/>
                <w:color w:val="auto"/>
                <w:sz w:val="16"/>
              </w:rPr>
              <w:t>+13</w:t>
            </w:r>
            <w:r w:rsidR="001562F7">
              <w:rPr>
                <w:rFonts w:ascii="Century Gothic" w:hAnsi="Century Gothic"/>
                <w:color w:val="auto"/>
                <w:sz w:val="16"/>
              </w:rPr>
              <w:t>.</w:t>
            </w:r>
            <w:r w:rsidRPr="007450EE">
              <w:rPr>
                <w:rFonts w:ascii="Century Gothic" w:hAnsi="Century Gothic"/>
                <w:color w:val="auto"/>
                <w:sz w:val="16"/>
              </w:rPr>
              <w:t>4%</w:t>
            </w:r>
          </w:p>
        </w:tc>
      </w:tr>
      <w:tr w:rsidR="002D4102" w:rsidRPr="007450EE" w14:paraId="18489EF4" w14:textId="77777777" w:rsidTr="001658A5">
        <w:trPr>
          <w:trHeight w:val="315"/>
        </w:trPr>
        <w:tc>
          <w:tcPr>
            <w:tcW w:w="1814" w:type="dxa"/>
            <w:tcBorders>
              <w:top w:val="nil"/>
              <w:left w:val="single" w:sz="4" w:space="0" w:color="auto"/>
              <w:bottom w:val="nil"/>
              <w:right w:val="single" w:sz="4" w:space="0" w:color="auto"/>
            </w:tcBorders>
            <w:shd w:val="clear" w:color="auto" w:fill="auto"/>
            <w:vAlign w:val="center"/>
            <w:hideMark/>
          </w:tcPr>
          <w:p w14:paraId="195871BB" w14:textId="0E51DDD1" w:rsidR="002D4102" w:rsidRPr="007450EE" w:rsidRDefault="00E003EA" w:rsidP="002D4102">
            <w:pPr>
              <w:spacing w:line="240" w:lineRule="auto"/>
              <w:rPr>
                <w:rFonts w:ascii="Century Gothic" w:hAnsi="Century Gothic" w:cs="Calibri"/>
                <w:i/>
                <w:color w:val="auto"/>
                <w:sz w:val="16"/>
                <w:szCs w:val="16"/>
              </w:rPr>
            </w:pPr>
            <w:r w:rsidRPr="007450EE">
              <w:rPr>
                <w:rFonts w:ascii="Century Gothic" w:hAnsi="Century Gothic"/>
                <w:i/>
                <w:color w:val="auto"/>
                <w:sz w:val="16"/>
                <w:lang w:eastAsia="fr-FR"/>
              </w:rPr>
              <w:t xml:space="preserve">    France</w:t>
            </w:r>
          </w:p>
        </w:tc>
        <w:tc>
          <w:tcPr>
            <w:tcW w:w="1163" w:type="dxa"/>
            <w:tcBorders>
              <w:top w:val="nil"/>
              <w:left w:val="nil"/>
              <w:bottom w:val="nil"/>
              <w:right w:val="single" w:sz="4" w:space="0" w:color="auto"/>
            </w:tcBorders>
            <w:shd w:val="clear" w:color="auto" w:fill="auto"/>
            <w:vAlign w:val="center"/>
          </w:tcPr>
          <w:p w14:paraId="710FE2CE" w14:textId="75B75C1C" w:rsidR="002D4102" w:rsidRPr="007450EE" w:rsidRDefault="00D35EE1" w:rsidP="002D4102">
            <w:pPr>
              <w:spacing w:line="240" w:lineRule="auto"/>
              <w:jc w:val="right"/>
              <w:rPr>
                <w:rFonts w:ascii="Century Gothic" w:hAnsi="Century Gothic" w:cs="Calibri"/>
                <w:i/>
                <w:color w:val="auto"/>
                <w:sz w:val="16"/>
                <w:szCs w:val="16"/>
              </w:rPr>
            </w:pPr>
            <w:r w:rsidRPr="007450EE">
              <w:rPr>
                <w:rFonts w:ascii="Century Gothic" w:hAnsi="Century Gothic"/>
                <w:i/>
                <w:color w:val="auto"/>
                <w:sz w:val="16"/>
              </w:rPr>
              <w:t>+10</w:t>
            </w:r>
            <w:r w:rsidR="001562F7">
              <w:rPr>
                <w:rFonts w:ascii="Century Gothic" w:hAnsi="Century Gothic"/>
                <w:i/>
                <w:color w:val="auto"/>
                <w:sz w:val="16"/>
              </w:rPr>
              <w:t>.</w:t>
            </w:r>
            <w:r w:rsidRPr="007450EE">
              <w:rPr>
                <w:rFonts w:ascii="Century Gothic" w:hAnsi="Century Gothic"/>
                <w:i/>
                <w:color w:val="auto"/>
                <w:sz w:val="16"/>
              </w:rPr>
              <w:t>3%</w:t>
            </w:r>
          </w:p>
        </w:tc>
        <w:tc>
          <w:tcPr>
            <w:tcW w:w="1200" w:type="dxa"/>
            <w:tcBorders>
              <w:top w:val="nil"/>
              <w:left w:val="nil"/>
              <w:bottom w:val="nil"/>
              <w:right w:val="single" w:sz="4" w:space="0" w:color="auto"/>
            </w:tcBorders>
            <w:shd w:val="clear" w:color="auto" w:fill="auto"/>
            <w:vAlign w:val="center"/>
          </w:tcPr>
          <w:p w14:paraId="097CEACE" w14:textId="16559F6D" w:rsidR="002D4102" w:rsidRPr="007450EE" w:rsidRDefault="00D35EE1" w:rsidP="002D4102">
            <w:pPr>
              <w:spacing w:line="240" w:lineRule="auto"/>
              <w:jc w:val="right"/>
              <w:rPr>
                <w:rFonts w:ascii="Century Gothic" w:hAnsi="Century Gothic" w:cs="Calibri"/>
                <w:i/>
                <w:color w:val="auto"/>
                <w:sz w:val="16"/>
                <w:szCs w:val="16"/>
              </w:rPr>
            </w:pPr>
            <w:r w:rsidRPr="007450EE">
              <w:rPr>
                <w:rFonts w:ascii="Century Gothic" w:hAnsi="Century Gothic"/>
                <w:i/>
                <w:color w:val="auto"/>
                <w:sz w:val="16"/>
              </w:rPr>
              <w:t>+10</w:t>
            </w:r>
            <w:r w:rsidR="001562F7">
              <w:rPr>
                <w:rFonts w:ascii="Century Gothic" w:hAnsi="Century Gothic"/>
                <w:i/>
                <w:color w:val="auto"/>
                <w:sz w:val="16"/>
              </w:rPr>
              <w:t>.</w:t>
            </w:r>
            <w:r w:rsidRPr="007450EE">
              <w:rPr>
                <w:rFonts w:ascii="Century Gothic" w:hAnsi="Century Gothic"/>
                <w:i/>
                <w:color w:val="auto"/>
                <w:sz w:val="16"/>
              </w:rPr>
              <w:t>3%</w:t>
            </w:r>
          </w:p>
        </w:tc>
      </w:tr>
      <w:tr w:rsidR="002D4102" w:rsidRPr="007450EE" w14:paraId="06790A69" w14:textId="77777777" w:rsidTr="001658A5">
        <w:trPr>
          <w:trHeight w:val="315"/>
        </w:trPr>
        <w:tc>
          <w:tcPr>
            <w:tcW w:w="1814" w:type="dxa"/>
            <w:tcBorders>
              <w:top w:val="nil"/>
              <w:left w:val="single" w:sz="4" w:space="0" w:color="auto"/>
              <w:bottom w:val="nil"/>
              <w:right w:val="single" w:sz="4" w:space="0" w:color="auto"/>
            </w:tcBorders>
            <w:shd w:val="clear" w:color="auto" w:fill="auto"/>
            <w:vAlign w:val="center"/>
            <w:hideMark/>
          </w:tcPr>
          <w:p w14:paraId="3506C05F" w14:textId="26777097" w:rsidR="002D4102" w:rsidRPr="007450EE" w:rsidRDefault="002D4102" w:rsidP="002D4102">
            <w:pPr>
              <w:spacing w:line="240" w:lineRule="auto"/>
              <w:rPr>
                <w:rFonts w:ascii="Century Gothic" w:hAnsi="Century Gothic" w:cs="Calibri"/>
                <w:i/>
                <w:color w:val="auto"/>
                <w:sz w:val="16"/>
                <w:szCs w:val="16"/>
              </w:rPr>
            </w:pPr>
            <w:r w:rsidRPr="00BD001D">
              <w:rPr>
                <w:rFonts w:ascii="Century Gothic" w:hAnsi="Century Gothic" w:cs="Calibri"/>
                <w:i/>
                <w:color w:val="auto"/>
                <w:sz w:val="16"/>
                <w:szCs w:val="16"/>
              </w:rPr>
              <w:t xml:space="preserve">    </w:t>
            </w:r>
            <w:r w:rsidR="00E003EA" w:rsidRPr="00BD001D">
              <w:rPr>
                <w:rFonts w:ascii="Century Gothic" w:hAnsi="Century Gothic" w:cs="Calibri"/>
                <w:i/>
                <w:iCs/>
                <w:color w:val="auto"/>
                <w:sz w:val="16"/>
                <w:szCs w:val="16"/>
              </w:rPr>
              <w:t>Rest of Europe</w:t>
            </w:r>
          </w:p>
        </w:tc>
        <w:tc>
          <w:tcPr>
            <w:tcW w:w="1163" w:type="dxa"/>
            <w:tcBorders>
              <w:top w:val="nil"/>
              <w:left w:val="nil"/>
              <w:bottom w:val="nil"/>
              <w:right w:val="single" w:sz="4" w:space="0" w:color="auto"/>
            </w:tcBorders>
            <w:shd w:val="clear" w:color="auto" w:fill="auto"/>
            <w:vAlign w:val="center"/>
          </w:tcPr>
          <w:p w14:paraId="5F0ECC29" w14:textId="4F272034" w:rsidR="002D4102" w:rsidRPr="007450EE" w:rsidRDefault="00D35EE1" w:rsidP="002D4102">
            <w:pPr>
              <w:spacing w:line="240" w:lineRule="auto"/>
              <w:jc w:val="right"/>
              <w:rPr>
                <w:rFonts w:ascii="Century Gothic" w:hAnsi="Century Gothic" w:cs="Calibri"/>
                <w:i/>
                <w:color w:val="auto"/>
                <w:sz w:val="16"/>
                <w:szCs w:val="16"/>
              </w:rPr>
            </w:pPr>
            <w:r w:rsidRPr="007450EE">
              <w:rPr>
                <w:rFonts w:ascii="Century Gothic" w:hAnsi="Century Gothic"/>
                <w:i/>
                <w:color w:val="auto"/>
                <w:sz w:val="16"/>
              </w:rPr>
              <w:t>+15</w:t>
            </w:r>
            <w:r w:rsidR="001562F7">
              <w:rPr>
                <w:rFonts w:ascii="Century Gothic" w:hAnsi="Century Gothic"/>
                <w:i/>
                <w:color w:val="auto"/>
                <w:sz w:val="16"/>
              </w:rPr>
              <w:t>.</w:t>
            </w:r>
            <w:r w:rsidRPr="007450EE">
              <w:rPr>
                <w:rFonts w:ascii="Century Gothic" w:hAnsi="Century Gothic"/>
                <w:i/>
                <w:color w:val="auto"/>
                <w:sz w:val="16"/>
              </w:rPr>
              <w:t>3%</w:t>
            </w:r>
          </w:p>
        </w:tc>
        <w:tc>
          <w:tcPr>
            <w:tcW w:w="1200" w:type="dxa"/>
            <w:tcBorders>
              <w:top w:val="nil"/>
              <w:left w:val="nil"/>
              <w:bottom w:val="nil"/>
              <w:right w:val="single" w:sz="4" w:space="0" w:color="auto"/>
            </w:tcBorders>
            <w:shd w:val="clear" w:color="auto" w:fill="auto"/>
            <w:vAlign w:val="center"/>
          </w:tcPr>
          <w:p w14:paraId="55BB1DF4" w14:textId="2B0B5271" w:rsidR="002D4102" w:rsidRPr="007450EE" w:rsidRDefault="00D35EE1" w:rsidP="002D4102">
            <w:pPr>
              <w:spacing w:line="240" w:lineRule="auto"/>
              <w:jc w:val="right"/>
              <w:rPr>
                <w:rFonts w:ascii="Century Gothic" w:hAnsi="Century Gothic" w:cs="Calibri"/>
                <w:i/>
                <w:color w:val="auto"/>
                <w:sz w:val="16"/>
                <w:szCs w:val="16"/>
              </w:rPr>
            </w:pPr>
            <w:r w:rsidRPr="007450EE">
              <w:rPr>
                <w:rFonts w:ascii="Century Gothic" w:hAnsi="Century Gothic"/>
                <w:i/>
                <w:color w:val="auto"/>
                <w:sz w:val="16"/>
              </w:rPr>
              <w:t>+14</w:t>
            </w:r>
            <w:r w:rsidR="001562F7">
              <w:rPr>
                <w:rFonts w:ascii="Century Gothic" w:hAnsi="Century Gothic"/>
                <w:i/>
                <w:color w:val="auto"/>
                <w:sz w:val="16"/>
              </w:rPr>
              <w:t>.</w:t>
            </w:r>
            <w:r w:rsidRPr="007450EE">
              <w:rPr>
                <w:rFonts w:ascii="Century Gothic" w:hAnsi="Century Gothic"/>
                <w:i/>
                <w:color w:val="auto"/>
                <w:sz w:val="16"/>
              </w:rPr>
              <w:t>8%</w:t>
            </w:r>
          </w:p>
        </w:tc>
      </w:tr>
      <w:tr w:rsidR="002D4102" w:rsidRPr="007450EE" w14:paraId="342DE1E6" w14:textId="77777777" w:rsidTr="001658A5">
        <w:trPr>
          <w:trHeight w:val="315"/>
        </w:trPr>
        <w:tc>
          <w:tcPr>
            <w:tcW w:w="1814" w:type="dxa"/>
            <w:tcBorders>
              <w:top w:val="nil"/>
              <w:left w:val="single" w:sz="4" w:space="0" w:color="auto"/>
              <w:bottom w:val="nil"/>
              <w:right w:val="single" w:sz="4" w:space="0" w:color="auto"/>
            </w:tcBorders>
            <w:shd w:val="clear" w:color="auto" w:fill="auto"/>
            <w:vAlign w:val="center"/>
            <w:hideMark/>
          </w:tcPr>
          <w:p w14:paraId="6C911FC8" w14:textId="6C6693F0" w:rsidR="002D4102" w:rsidRPr="007450EE" w:rsidRDefault="00E003EA" w:rsidP="002D4102">
            <w:pPr>
              <w:spacing w:line="240" w:lineRule="auto"/>
              <w:rPr>
                <w:rFonts w:ascii="Century Gothic" w:hAnsi="Century Gothic" w:cs="Calibri"/>
                <w:color w:val="auto"/>
                <w:sz w:val="16"/>
                <w:szCs w:val="16"/>
              </w:rPr>
            </w:pPr>
            <w:r w:rsidRPr="00BD001D">
              <w:rPr>
                <w:rFonts w:ascii="Century Gothic" w:hAnsi="Century Gothic" w:cs="Calibri"/>
                <w:color w:val="auto"/>
                <w:sz w:val="16"/>
                <w:szCs w:val="16"/>
              </w:rPr>
              <w:t>Latin America</w:t>
            </w:r>
          </w:p>
        </w:tc>
        <w:tc>
          <w:tcPr>
            <w:tcW w:w="1163" w:type="dxa"/>
            <w:tcBorders>
              <w:top w:val="nil"/>
              <w:left w:val="nil"/>
              <w:bottom w:val="nil"/>
              <w:right w:val="single" w:sz="4" w:space="0" w:color="auto"/>
            </w:tcBorders>
            <w:shd w:val="clear" w:color="auto" w:fill="auto"/>
            <w:vAlign w:val="center"/>
          </w:tcPr>
          <w:p w14:paraId="167D19FE" w14:textId="364644B1" w:rsidR="002D4102" w:rsidRPr="007450EE" w:rsidRDefault="00D35EE1" w:rsidP="002D4102">
            <w:pPr>
              <w:spacing w:line="240" w:lineRule="auto"/>
              <w:jc w:val="right"/>
              <w:rPr>
                <w:rFonts w:ascii="Century Gothic" w:hAnsi="Century Gothic" w:cs="Calibri"/>
                <w:color w:val="auto"/>
                <w:sz w:val="16"/>
                <w:szCs w:val="16"/>
              </w:rPr>
            </w:pPr>
            <w:r w:rsidRPr="007450EE">
              <w:rPr>
                <w:rFonts w:ascii="Century Gothic" w:hAnsi="Century Gothic"/>
                <w:color w:val="auto"/>
                <w:sz w:val="16"/>
              </w:rPr>
              <w:t>+26</w:t>
            </w:r>
            <w:r w:rsidR="001562F7">
              <w:rPr>
                <w:rFonts w:ascii="Century Gothic" w:hAnsi="Century Gothic"/>
                <w:color w:val="auto"/>
                <w:sz w:val="16"/>
              </w:rPr>
              <w:t>.</w:t>
            </w:r>
            <w:r w:rsidRPr="007450EE">
              <w:rPr>
                <w:rFonts w:ascii="Century Gothic" w:hAnsi="Century Gothic"/>
                <w:color w:val="auto"/>
                <w:sz w:val="16"/>
              </w:rPr>
              <w:t>5%</w:t>
            </w:r>
          </w:p>
        </w:tc>
        <w:tc>
          <w:tcPr>
            <w:tcW w:w="1200" w:type="dxa"/>
            <w:tcBorders>
              <w:top w:val="nil"/>
              <w:left w:val="nil"/>
              <w:bottom w:val="nil"/>
              <w:right w:val="single" w:sz="4" w:space="0" w:color="auto"/>
            </w:tcBorders>
            <w:shd w:val="clear" w:color="auto" w:fill="auto"/>
            <w:vAlign w:val="center"/>
          </w:tcPr>
          <w:p w14:paraId="585AF31F" w14:textId="40C6005C" w:rsidR="002D4102" w:rsidRPr="007450EE" w:rsidRDefault="00D35EE1" w:rsidP="002D4102">
            <w:pPr>
              <w:spacing w:line="240" w:lineRule="auto"/>
              <w:jc w:val="right"/>
              <w:rPr>
                <w:rFonts w:ascii="Century Gothic" w:hAnsi="Century Gothic" w:cs="Calibri"/>
                <w:color w:val="auto"/>
                <w:sz w:val="16"/>
                <w:szCs w:val="16"/>
              </w:rPr>
            </w:pPr>
            <w:r w:rsidRPr="007450EE">
              <w:rPr>
                <w:rFonts w:ascii="Century Gothic" w:hAnsi="Century Gothic"/>
                <w:color w:val="auto"/>
                <w:sz w:val="16"/>
              </w:rPr>
              <w:t>+16</w:t>
            </w:r>
            <w:r w:rsidR="001562F7">
              <w:rPr>
                <w:rFonts w:ascii="Century Gothic" w:hAnsi="Century Gothic"/>
                <w:color w:val="auto"/>
                <w:sz w:val="16"/>
              </w:rPr>
              <w:t>.</w:t>
            </w:r>
            <w:r w:rsidRPr="007450EE">
              <w:rPr>
                <w:rFonts w:ascii="Century Gothic" w:hAnsi="Century Gothic"/>
                <w:color w:val="auto"/>
                <w:sz w:val="16"/>
              </w:rPr>
              <w:t>5%</w:t>
            </w:r>
          </w:p>
        </w:tc>
      </w:tr>
      <w:tr w:rsidR="002D4102" w:rsidRPr="007450EE" w14:paraId="7FBF9DD1" w14:textId="77777777" w:rsidTr="001658A5">
        <w:trPr>
          <w:trHeight w:val="315"/>
        </w:trPr>
        <w:tc>
          <w:tcPr>
            <w:tcW w:w="1814" w:type="dxa"/>
            <w:tcBorders>
              <w:top w:val="nil"/>
              <w:left w:val="single" w:sz="4" w:space="0" w:color="auto"/>
              <w:bottom w:val="nil"/>
              <w:right w:val="single" w:sz="4" w:space="0" w:color="auto"/>
            </w:tcBorders>
            <w:shd w:val="clear" w:color="auto" w:fill="auto"/>
            <w:vAlign w:val="center"/>
            <w:hideMark/>
          </w:tcPr>
          <w:p w14:paraId="5F401523" w14:textId="07089CE5" w:rsidR="002D4102" w:rsidRPr="007450EE" w:rsidRDefault="00E003EA" w:rsidP="002D4102">
            <w:pPr>
              <w:spacing w:line="240" w:lineRule="auto"/>
              <w:rPr>
                <w:rFonts w:ascii="Century Gothic" w:hAnsi="Century Gothic" w:cs="Calibri"/>
                <w:color w:val="auto"/>
                <w:sz w:val="16"/>
                <w:szCs w:val="16"/>
              </w:rPr>
            </w:pPr>
            <w:r w:rsidRPr="00BD001D">
              <w:rPr>
                <w:rFonts w:ascii="Century Gothic" w:hAnsi="Century Gothic" w:cs="Calibri"/>
                <w:color w:val="auto"/>
                <w:sz w:val="16"/>
                <w:szCs w:val="16"/>
              </w:rPr>
              <w:t>Rest of the world</w:t>
            </w:r>
          </w:p>
        </w:tc>
        <w:tc>
          <w:tcPr>
            <w:tcW w:w="1163" w:type="dxa"/>
            <w:tcBorders>
              <w:top w:val="nil"/>
              <w:left w:val="nil"/>
              <w:bottom w:val="nil"/>
              <w:right w:val="single" w:sz="4" w:space="0" w:color="auto"/>
            </w:tcBorders>
            <w:shd w:val="clear" w:color="auto" w:fill="auto"/>
            <w:vAlign w:val="center"/>
          </w:tcPr>
          <w:p w14:paraId="3877BEBA" w14:textId="7077BE00" w:rsidR="002D4102" w:rsidRPr="007450EE" w:rsidRDefault="00D35EE1" w:rsidP="002D4102">
            <w:pPr>
              <w:spacing w:line="240" w:lineRule="auto"/>
              <w:jc w:val="right"/>
              <w:rPr>
                <w:rFonts w:ascii="Century Gothic" w:hAnsi="Century Gothic" w:cs="Calibri"/>
                <w:color w:val="auto"/>
                <w:sz w:val="16"/>
                <w:szCs w:val="16"/>
              </w:rPr>
            </w:pPr>
            <w:r w:rsidRPr="007450EE">
              <w:rPr>
                <w:rFonts w:ascii="Century Gothic" w:hAnsi="Century Gothic"/>
                <w:color w:val="auto"/>
                <w:sz w:val="16"/>
              </w:rPr>
              <w:t>+14</w:t>
            </w:r>
            <w:r w:rsidR="001562F7">
              <w:rPr>
                <w:rFonts w:ascii="Century Gothic" w:hAnsi="Century Gothic"/>
                <w:color w:val="auto"/>
                <w:sz w:val="16"/>
              </w:rPr>
              <w:t>.</w:t>
            </w:r>
            <w:r w:rsidRPr="007450EE">
              <w:rPr>
                <w:rFonts w:ascii="Century Gothic" w:hAnsi="Century Gothic"/>
                <w:color w:val="auto"/>
                <w:sz w:val="16"/>
              </w:rPr>
              <w:t>3%</w:t>
            </w:r>
          </w:p>
        </w:tc>
        <w:tc>
          <w:tcPr>
            <w:tcW w:w="1200" w:type="dxa"/>
            <w:tcBorders>
              <w:top w:val="nil"/>
              <w:left w:val="nil"/>
              <w:bottom w:val="nil"/>
              <w:right w:val="single" w:sz="4" w:space="0" w:color="auto"/>
            </w:tcBorders>
            <w:shd w:val="clear" w:color="auto" w:fill="auto"/>
            <w:vAlign w:val="center"/>
          </w:tcPr>
          <w:p w14:paraId="64DCA555" w14:textId="3CC10AC6" w:rsidR="002D4102" w:rsidRPr="007450EE" w:rsidRDefault="00D35EE1" w:rsidP="002D4102">
            <w:pPr>
              <w:spacing w:line="240" w:lineRule="auto"/>
              <w:jc w:val="right"/>
              <w:rPr>
                <w:rFonts w:ascii="Century Gothic" w:hAnsi="Century Gothic" w:cs="Calibri"/>
                <w:color w:val="auto"/>
                <w:sz w:val="16"/>
                <w:szCs w:val="16"/>
              </w:rPr>
            </w:pPr>
            <w:r w:rsidRPr="007450EE">
              <w:rPr>
                <w:rFonts w:ascii="Century Gothic" w:hAnsi="Century Gothic"/>
                <w:color w:val="auto"/>
                <w:sz w:val="16"/>
              </w:rPr>
              <w:t>+26</w:t>
            </w:r>
            <w:r w:rsidR="001562F7">
              <w:rPr>
                <w:rFonts w:ascii="Century Gothic" w:hAnsi="Century Gothic"/>
                <w:color w:val="auto"/>
                <w:sz w:val="16"/>
              </w:rPr>
              <w:t>.</w:t>
            </w:r>
            <w:r w:rsidRPr="007450EE">
              <w:rPr>
                <w:rFonts w:ascii="Century Gothic" w:hAnsi="Century Gothic"/>
                <w:color w:val="auto"/>
                <w:sz w:val="16"/>
              </w:rPr>
              <w:t>0%</w:t>
            </w:r>
          </w:p>
        </w:tc>
      </w:tr>
      <w:tr w:rsidR="002D4102" w:rsidRPr="007450EE" w14:paraId="1FEE9B9C" w14:textId="77777777" w:rsidTr="001658A5">
        <w:trPr>
          <w:trHeight w:val="315"/>
        </w:trPr>
        <w:tc>
          <w:tcPr>
            <w:tcW w:w="1814" w:type="dxa"/>
            <w:tcBorders>
              <w:top w:val="nil"/>
              <w:left w:val="single" w:sz="4" w:space="0" w:color="auto"/>
              <w:bottom w:val="single" w:sz="4" w:space="0" w:color="auto"/>
              <w:right w:val="single" w:sz="4" w:space="0" w:color="auto"/>
            </w:tcBorders>
            <w:shd w:val="clear" w:color="auto" w:fill="auto"/>
            <w:vAlign w:val="center"/>
            <w:hideMark/>
          </w:tcPr>
          <w:p w14:paraId="7516695D" w14:textId="54C722AC" w:rsidR="002D4102" w:rsidRPr="007450EE" w:rsidRDefault="00E003EA" w:rsidP="002D4102">
            <w:pPr>
              <w:spacing w:line="240" w:lineRule="auto"/>
              <w:rPr>
                <w:rFonts w:ascii="Century Gothic" w:hAnsi="Century Gothic" w:cs="Calibri"/>
                <w:color w:val="auto"/>
                <w:sz w:val="16"/>
                <w:szCs w:val="16"/>
              </w:rPr>
            </w:pPr>
            <w:r w:rsidRPr="007450EE">
              <w:rPr>
                <w:rFonts w:ascii="Century Gothic" w:hAnsi="Century Gothic"/>
                <w:color w:val="auto"/>
                <w:sz w:val="16"/>
                <w:lang w:eastAsia="fr-FR"/>
              </w:rPr>
              <w:t> </w:t>
            </w:r>
          </w:p>
        </w:tc>
        <w:tc>
          <w:tcPr>
            <w:tcW w:w="1163" w:type="dxa"/>
            <w:tcBorders>
              <w:top w:val="nil"/>
              <w:left w:val="nil"/>
              <w:bottom w:val="single" w:sz="4" w:space="0" w:color="auto"/>
              <w:right w:val="single" w:sz="4" w:space="0" w:color="auto"/>
            </w:tcBorders>
            <w:shd w:val="clear" w:color="auto" w:fill="auto"/>
            <w:vAlign w:val="center"/>
          </w:tcPr>
          <w:p w14:paraId="77D4FA29" w14:textId="77777777" w:rsidR="002D4102" w:rsidRPr="007450EE" w:rsidRDefault="002D4102" w:rsidP="002D4102">
            <w:pPr>
              <w:spacing w:line="240" w:lineRule="auto"/>
              <w:jc w:val="right"/>
              <w:rPr>
                <w:rFonts w:ascii="Century Gothic" w:hAnsi="Century Gothic" w:cs="Calibri"/>
                <w:color w:val="auto"/>
                <w:sz w:val="16"/>
                <w:szCs w:val="16"/>
                <w:lang w:eastAsia="fr-FR"/>
              </w:rPr>
            </w:pPr>
          </w:p>
        </w:tc>
        <w:tc>
          <w:tcPr>
            <w:tcW w:w="1200" w:type="dxa"/>
            <w:tcBorders>
              <w:top w:val="nil"/>
              <w:left w:val="nil"/>
              <w:bottom w:val="single" w:sz="4" w:space="0" w:color="auto"/>
              <w:right w:val="single" w:sz="4" w:space="0" w:color="auto"/>
            </w:tcBorders>
            <w:shd w:val="clear" w:color="auto" w:fill="auto"/>
            <w:vAlign w:val="center"/>
          </w:tcPr>
          <w:p w14:paraId="408DEDF5" w14:textId="77777777" w:rsidR="002D4102" w:rsidRPr="007450EE" w:rsidRDefault="002D4102" w:rsidP="002D4102">
            <w:pPr>
              <w:spacing w:line="240" w:lineRule="auto"/>
              <w:jc w:val="right"/>
              <w:rPr>
                <w:rFonts w:ascii="Century Gothic" w:hAnsi="Century Gothic" w:cs="Calibri"/>
                <w:color w:val="auto"/>
                <w:sz w:val="16"/>
                <w:szCs w:val="16"/>
                <w:lang w:eastAsia="fr-FR"/>
              </w:rPr>
            </w:pPr>
          </w:p>
        </w:tc>
      </w:tr>
      <w:tr w:rsidR="002D4102" w:rsidRPr="007450EE" w14:paraId="342307EF" w14:textId="77777777" w:rsidTr="001658A5">
        <w:trPr>
          <w:trHeight w:val="525"/>
        </w:trPr>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46DB7" w14:textId="768A0B08" w:rsidR="002D4102" w:rsidRPr="007450EE" w:rsidRDefault="00E003EA" w:rsidP="002D4102">
            <w:pPr>
              <w:spacing w:line="240" w:lineRule="auto"/>
              <w:rPr>
                <w:rFonts w:ascii="Century Gothic" w:hAnsi="Century Gothic" w:cs="Calibri"/>
                <w:b/>
                <w:color w:val="auto"/>
                <w:sz w:val="16"/>
                <w:szCs w:val="16"/>
              </w:rPr>
            </w:pPr>
            <w:r w:rsidRPr="007450EE">
              <w:rPr>
                <w:rFonts w:ascii="Century Gothic" w:hAnsi="Century Gothic"/>
                <w:b/>
                <w:color w:val="auto"/>
                <w:sz w:val="16"/>
                <w:lang w:eastAsia="fr-FR"/>
              </w:rPr>
              <w:t>Total</w:t>
            </w:r>
          </w:p>
        </w:tc>
        <w:tc>
          <w:tcPr>
            <w:tcW w:w="1163" w:type="dxa"/>
            <w:tcBorders>
              <w:top w:val="single" w:sz="4" w:space="0" w:color="auto"/>
              <w:left w:val="nil"/>
              <w:bottom w:val="single" w:sz="4" w:space="0" w:color="auto"/>
              <w:right w:val="single" w:sz="4" w:space="0" w:color="auto"/>
            </w:tcBorders>
            <w:shd w:val="clear" w:color="auto" w:fill="auto"/>
            <w:vAlign w:val="center"/>
          </w:tcPr>
          <w:p w14:paraId="3381C83E" w14:textId="28D616FC" w:rsidR="002D4102" w:rsidRPr="007450EE" w:rsidRDefault="007E3274" w:rsidP="002D4102">
            <w:pPr>
              <w:spacing w:line="240" w:lineRule="auto"/>
              <w:jc w:val="right"/>
              <w:rPr>
                <w:rFonts w:ascii="Century Gothic" w:hAnsi="Century Gothic" w:cs="Calibri"/>
                <w:b/>
                <w:color w:val="auto"/>
                <w:sz w:val="16"/>
                <w:szCs w:val="16"/>
              </w:rPr>
            </w:pPr>
            <w:r w:rsidRPr="007450EE">
              <w:rPr>
                <w:rFonts w:ascii="Century Gothic" w:hAnsi="Century Gothic"/>
                <w:b/>
                <w:color w:val="auto"/>
                <w:sz w:val="16"/>
              </w:rPr>
              <w:t>+17</w:t>
            </w:r>
            <w:r w:rsidR="001562F7">
              <w:rPr>
                <w:rFonts w:ascii="Century Gothic" w:hAnsi="Century Gothic"/>
                <w:b/>
                <w:color w:val="auto"/>
                <w:sz w:val="16"/>
              </w:rPr>
              <w:t>.</w:t>
            </w:r>
            <w:r w:rsidRPr="007450EE">
              <w:rPr>
                <w:rFonts w:ascii="Century Gothic" w:hAnsi="Century Gothic"/>
                <w:b/>
                <w:color w:val="auto"/>
                <w:sz w:val="16"/>
              </w:rPr>
              <w:t>3%</w:t>
            </w:r>
          </w:p>
        </w:tc>
        <w:tc>
          <w:tcPr>
            <w:tcW w:w="1200" w:type="dxa"/>
            <w:tcBorders>
              <w:top w:val="single" w:sz="4" w:space="0" w:color="auto"/>
              <w:left w:val="nil"/>
              <w:bottom w:val="single" w:sz="4" w:space="0" w:color="auto"/>
              <w:right w:val="single" w:sz="4" w:space="0" w:color="auto"/>
            </w:tcBorders>
            <w:shd w:val="clear" w:color="auto" w:fill="auto"/>
            <w:vAlign w:val="center"/>
          </w:tcPr>
          <w:p w14:paraId="14EBC64C" w14:textId="383C9CBC" w:rsidR="002D4102" w:rsidRPr="007450EE" w:rsidRDefault="007E3274" w:rsidP="002D4102">
            <w:pPr>
              <w:spacing w:line="240" w:lineRule="auto"/>
              <w:jc w:val="right"/>
              <w:rPr>
                <w:rFonts w:ascii="Century Gothic" w:hAnsi="Century Gothic" w:cs="Calibri"/>
                <w:b/>
                <w:color w:val="auto"/>
                <w:sz w:val="16"/>
                <w:szCs w:val="16"/>
              </w:rPr>
            </w:pPr>
            <w:r w:rsidRPr="007450EE">
              <w:rPr>
                <w:rFonts w:ascii="Century Gothic" w:hAnsi="Century Gothic"/>
                <w:b/>
                <w:color w:val="auto"/>
                <w:sz w:val="16"/>
              </w:rPr>
              <w:t>+15</w:t>
            </w:r>
            <w:r w:rsidR="001562F7">
              <w:rPr>
                <w:rFonts w:ascii="Century Gothic" w:hAnsi="Century Gothic"/>
                <w:b/>
                <w:color w:val="auto"/>
                <w:sz w:val="16"/>
              </w:rPr>
              <w:t>.</w:t>
            </w:r>
            <w:r w:rsidRPr="007450EE">
              <w:rPr>
                <w:rFonts w:ascii="Century Gothic" w:hAnsi="Century Gothic"/>
                <w:b/>
                <w:color w:val="auto"/>
                <w:sz w:val="16"/>
              </w:rPr>
              <w:t>3%</w:t>
            </w:r>
          </w:p>
        </w:tc>
      </w:tr>
    </w:tbl>
    <w:p w14:paraId="63EA1EE3" w14:textId="77777777" w:rsidR="00401C33" w:rsidRPr="007450EE" w:rsidRDefault="00401C33" w:rsidP="00401C33">
      <w:pPr>
        <w:spacing w:line="276" w:lineRule="auto"/>
        <w:jc w:val="center"/>
        <w:rPr>
          <w:rFonts w:asciiTheme="minorHAnsi" w:hAnsiTheme="minorHAnsi" w:cs="Arial"/>
          <w:b/>
          <w:color w:val="auto"/>
          <w:highlight w:val="yellow"/>
        </w:rPr>
      </w:pPr>
    </w:p>
    <w:p w14:paraId="6A1C81FD" w14:textId="77777777" w:rsidR="00401C33" w:rsidRPr="007450EE" w:rsidRDefault="00401C33" w:rsidP="00401C33">
      <w:pPr>
        <w:spacing w:line="276" w:lineRule="auto"/>
        <w:jc w:val="center"/>
        <w:rPr>
          <w:rFonts w:asciiTheme="minorHAnsi" w:hAnsiTheme="minorHAnsi" w:cs="Arial"/>
          <w:b/>
          <w:color w:val="auto"/>
          <w:highlight w:val="yellow"/>
        </w:rPr>
      </w:pPr>
    </w:p>
    <w:p w14:paraId="62B3C503" w14:textId="77777777" w:rsidR="00401C33" w:rsidRPr="007450EE" w:rsidRDefault="00401C33" w:rsidP="00401C33">
      <w:pPr>
        <w:spacing w:line="276" w:lineRule="auto"/>
        <w:jc w:val="center"/>
        <w:rPr>
          <w:rFonts w:asciiTheme="minorHAnsi" w:hAnsiTheme="minorHAnsi" w:cs="Arial"/>
          <w:b/>
          <w:color w:val="auto"/>
          <w:highlight w:val="yellow"/>
        </w:rPr>
      </w:pPr>
    </w:p>
    <w:p w14:paraId="1EEBB6B5" w14:textId="77777777" w:rsidR="00401C33" w:rsidRPr="007450EE" w:rsidRDefault="00401C33" w:rsidP="00401C33">
      <w:pPr>
        <w:spacing w:line="276" w:lineRule="auto"/>
        <w:jc w:val="center"/>
        <w:rPr>
          <w:rFonts w:asciiTheme="minorHAnsi" w:hAnsiTheme="minorHAnsi" w:cs="Arial"/>
          <w:b/>
          <w:color w:val="auto"/>
          <w:highlight w:val="yellow"/>
        </w:rPr>
      </w:pPr>
    </w:p>
    <w:p w14:paraId="53CD017D" w14:textId="77777777" w:rsidR="00401C33" w:rsidRPr="007450EE" w:rsidRDefault="00401C33" w:rsidP="00401C33">
      <w:pPr>
        <w:spacing w:line="276" w:lineRule="auto"/>
        <w:jc w:val="center"/>
        <w:rPr>
          <w:rFonts w:asciiTheme="minorHAnsi" w:hAnsiTheme="minorHAnsi" w:cs="Arial"/>
          <w:b/>
          <w:color w:val="auto"/>
          <w:highlight w:val="yellow"/>
        </w:rPr>
      </w:pPr>
    </w:p>
    <w:p w14:paraId="7ABEFA0A" w14:textId="77777777" w:rsidR="00401C33" w:rsidRPr="007450EE" w:rsidRDefault="00401C33" w:rsidP="00401C33">
      <w:pPr>
        <w:spacing w:line="276" w:lineRule="auto"/>
        <w:jc w:val="center"/>
        <w:rPr>
          <w:rFonts w:asciiTheme="minorHAnsi" w:hAnsiTheme="minorHAnsi" w:cs="Arial"/>
          <w:b/>
          <w:color w:val="auto"/>
          <w:highlight w:val="yellow"/>
        </w:rPr>
      </w:pPr>
    </w:p>
    <w:p w14:paraId="0B8B457A" w14:textId="77777777" w:rsidR="00401C33" w:rsidRPr="007450EE" w:rsidRDefault="00401C33" w:rsidP="00401C33">
      <w:pPr>
        <w:spacing w:line="276" w:lineRule="auto"/>
        <w:jc w:val="center"/>
        <w:rPr>
          <w:rFonts w:asciiTheme="minorHAnsi" w:hAnsiTheme="minorHAnsi" w:cs="Arial"/>
          <w:b/>
          <w:color w:val="auto"/>
          <w:highlight w:val="yellow"/>
        </w:rPr>
      </w:pPr>
    </w:p>
    <w:p w14:paraId="78F505E6" w14:textId="77777777" w:rsidR="00401C33" w:rsidRPr="007450EE" w:rsidRDefault="00401C33" w:rsidP="00401C33">
      <w:pPr>
        <w:spacing w:line="276" w:lineRule="auto"/>
        <w:jc w:val="center"/>
        <w:rPr>
          <w:rFonts w:asciiTheme="minorHAnsi" w:hAnsiTheme="minorHAnsi" w:cs="Arial"/>
          <w:b/>
          <w:color w:val="auto"/>
          <w:highlight w:val="yellow"/>
        </w:rPr>
      </w:pPr>
    </w:p>
    <w:p w14:paraId="6AF04BAD" w14:textId="77777777" w:rsidR="00401C33" w:rsidRPr="007450EE" w:rsidRDefault="00401C33" w:rsidP="00401C33">
      <w:pPr>
        <w:spacing w:line="276" w:lineRule="auto"/>
        <w:jc w:val="center"/>
        <w:rPr>
          <w:rFonts w:asciiTheme="minorHAnsi" w:hAnsiTheme="minorHAnsi" w:cs="Arial"/>
          <w:b/>
          <w:color w:val="auto"/>
          <w:highlight w:val="yellow"/>
        </w:rPr>
      </w:pPr>
    </w:p>
    <w:p w14:paraId="1F942742" w14:textId="77777777" w:rsidR="00401C33" w:rsidRPr="007450EE" w:rsidRDefault="00401C33" w:rsidP="00401C33">
      <w:pPr>
        <w:spacing w:line="276" w:lineRule="auto"/>
        <w:jc w:val="center"/>
        <w:rPr>
          <w:rFonts w:asciiTheme="minorHAnsi" w:hAnsiTheme="minorHAnsi" w:cs="Arial"/>
          <w:b/>
          <w:color w:val="auto"/>
          <w:highlight w:val="yellow"/>
        </w:rPr>
      </w:pPr>
    </w:p>
    <w:p w14:paraId="11B2C8C0" w14:textId="77777777" w:rsidR="00401C33" w:rsidRPr="007450EE" w:rsidRDefault="00401C33" w:rsidP="00401C33">
      <w:pPr>
        <w:spacing w:line="276" w:lineRule="auto"/>
        <w:jc w:val="center"/>
        <w:rPr>
          <w:rFonts w:asciiTheme="minorHAnsi" w:hAnsiTheme="minorHAnsi" w:cs="Arial"/>
          <w:b/>
          <w:color w:val="auto"/>
          <w:highlight w:val="yellow"/>
        </w:rPr>
      </w:pPr>
    </w:p>
    <w:p w14:paraId="12CC22F4" w14:textId="77777777" w:rsidR="00401C33" w:rsidRPr="007450EE" w:rsidRDefault="00401C33" w:rsidP="00401C33">
      <w:pPr>
        <w:spacing w:line="276" w:lineRule="auto"/>
        <w:jc w:val="center"/>
        <w:rPr>
          <w:rFonts w:asciiTheme="minorHAnsi" w:hAnsiTheme="minorHAnsi" w:cs="Arial"/>
          <w:b/>
          <w:color w:val="auto"/>
          <w:highlight w:val="yellow"/>
        </w:rPr>
      </w:pPr>
    </w:p>
    <w:p w14:paraId="3C659CC5" w14:textId="77777777" w:rsidR="00401C33" w:rsidRPr="007450EE" w:rsidRDefault="00401C33" w:rsidP="00401C33">
      <w:pPr>
        <w:spacing w:line="276" w:lineRule="auto"/>
        <w:jc w:val="center"/>
        <w:rPr>
          <w:rFonts w:asciiTheme="minorHAnsi" w:hAnsiTheme="minorHAnsi" w:cs="Arial"/>
          <w:b/>
          <w:color w:val="auto"/>
          <w:highlight w:val="yellow"/>
        </w:rPr>
      </w:pPr>
    </w:p>
    <w:p w14:paraId="213BF8E6" w14:textId="77777777" w:rsidR="00401C33" w:rsidRPr="007450EE" w:rsidRDefault="00401C33" w:rsidP="00401C33">
      <w:pPr>
        <w:spacing w:line="276" w:lineRule="auto"/>
        <w:jc w:val="center"/>
        <w:rPr>
          <w:rFonts w:asciiTheme="minorHAnsi" w:hAnsiTheme="minorHAnsi" w:cs="Arial"/>
          <w:b/>
          <w:color w:val="auto"/>
          <w:highlight w:val="yellow"/>
        </w:rPr>
      </w:pPr>
    </w:p>
    <w:p w14:paraId="14C86666" w14:textId="77777777" w:rsidR="00401C33" w:rsidRPr="007450EE" w:rsidRDefault="00401C33" w:rsidP="00401C33">
      <w:pPr>
        <w:spacing w:line="276" w:lineRule="auto"/>
        <w:jc w:val="center"/>
        <w:rPr>
          <w:rFonts w:asciiTheme="minorHAnsi" w:hAnsiTheme="minorHAnsi" w:cs="Arial"/>
          <w:b/>
          <w:color w:val="auto"/>
          <w:highlight w:val="yellow"/>
        </w:rPr>
      </w:pPr>
    </w:p>
    <w:p w14:paraId="670D1E89" w14:textId="77777777" w:rsidR="00401C33" w:rsidRPr="007450EE" w:rsidRDefault="00401C33" w:rsidP="00401C33">
      <w:pPr>
        <w:spacing w:line="240" w:lineRule="auto"/>
        <w:rPr>
          <w:rFonts w:asciiTheme="minorHAnsi" w:hAnsiTheme="minorHAnsi" w:cs="Arial"/>
          <w:b/>
          <w:color w:val="auto"/>
          <w:highlight w:val="yellow"/>
        </w:rPr>
      </w:pPr>
      <w:r w:rsidRPr="007450EE">
        <w:rPr>
          <w:rFonts w:asciiTheme="minorHAnsi" w:hAnsiTheme="minorHAnsi"/>
          <w:b/>
          <w:color w:val="auto"/>
          <w:highlight w:val="yellow"/>
        </w:rPr>
        <w:br w:type="page"/>
      </w:r>
    </w:p>
    <w:p w14:paraId="32231C28" w14:textId="77777777" w:rsidR="00632A95" w:rsidRPr="00F66AA5" w:rsidRDefault="00632A95" w:rsidP="00632A95">
      <w:pPr>
        <w:spacing w:line="276" w:lineRule="auto"/>
        <w:jc w:val="center"/>
        <w:rPr>
          <w:rFonts w:ascii="Century Gothic" w:hAnsi="Century Gothic" w:cs="Arial"/>
          <w:b/>
          <w:color w:val="auto"/>
        </w:rPr>
      </w:pPr>
      <w:r>
        <w:rPr>
          <w:rFonts w:ascii="Century Gothic" w:hAnsi="Century Gothic"/>
          <w:b/>
          <w:color w:val="auto"/>
        </w:rPr>
        <w:lastRenderedPageBreak/>
        <w:t>Other revenue</w:t>
      </w:r>
    </w:p>
    <w:tbl>
      <w:tblPr>
        <w:tblpPr w:leftFromText="141" w:rightFromText="141" w:vertAnchor="text" w:horzAnchor="margin" w:tblpXSpec="center" w:tblpY="150"/>
        <w:tblW w:w="4177" w:type="dxa"/>
        <w:tblCellMar>
          <w:left w:w="70" w:type="dxa"/>
          <w:right w:w="70" w:type="dxa"/>
        </w:tblCellMar>
        <w:tblLook w:val="04A0" w:firstRow="1" w:lastRow="0" w:firstColumn="1" w:lastColumn="0" w:noHBand="0" w:noVBand="1"/>
      </w:tblPr>
      <w:tblGrid>
        <w:gridCol w:w="1723"/>
        <w:gridCol w:w="1254"/>
        <w:gridCol w:w="1200"/>
      </w:tblGrid>
      <w:tr w:rsidR="002D4102" w:rsidRPr="007450EE" w14:paraId="76613E25" w14:textId="77777777" w:rsidTr="001658A5">
        <w:trPr>
          <w:trHeight w:val="315"/>
        </w:trPr>
        <w:tc>
          <w:tcPr>
            <w:tcW w:w="1723" w:type="dxa"/>
            <w:tcBorders>
              <w:top w:val="nil"/>
              <w:left w:val="nil"/>
              <w:bottom w:val="nil"/>
              <w:right w:val="nil"/>
            </w:tcBorders>
            <w:shd w:val="clear" w:color="auto" w:fill="auto"/>
            <w:vAlign w:val="center"/>
            <w:hideMark/>
          </w:tcPr>
          <w:p w14:paraId="5F3DB9A3" w14:textId="77777777" w:rsidR="002D4102" w:rsidRPr="007450EE" w:rsidRDefault="002D4102" w:rsidP="00F72E96">
            <w:pPr>
              <w:spacing w:line="240" w:lineRule="auto"/>
              <w:rPr>
                <w:rFonts w:ascii="Times New Roman" w:hAnsi="Times New Roman"/>
                <w:color w:val="auto"/>
                <w:sz w:val="24"/>
                <w:szCs w:val="24"/>
                <w:lang w:eastAsia="fr-FR"/>
              </w:rPr>
            </w:pPr>
          </w:p>
        </w:tc>
        <w:tc>
          <w:tcPr>
            <w:tcW w:w="245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E078D96" w14:textId="0855B450" w:rsidR="002D4102" w:rsidRPr="007450EE" w:rsidRDefault="00632A95" w:rsidP="00F72E96">
            <w:pPr>
              <w:spacing w:line="240" w:lineRule="auto"/>
              <w:jc w:val="center"/>
              <w:rPr>
                <w:rFonts w:ascii="Century Gothic" w:hAnsi="Century Gothic" w:cs="Calibri"/>
                <w:b/>
                <w:color w:val="auto"/>
                <w:sz w:val="16"/>
                <w:szCs w:val="16"/>
              </w:rPr>
            </w:pPr>
            <w:r>
              <w:rPr>
                <w:rFonts w:ascii="Century Gothic" w:hAnsi="Century Gothic"/>
                <w:b/>
                <w:color w:val="auto"/>
                <w:sz w:val="16"/>
                <w:lang w:eastAsia="fr-FR"/>
              </w:rPr>
              <w:t>Q</w:t>
            </w:r>
            <w:r w:rsidR="002D4102" w:rsidRPr="007450EE">
              <w:rPr>
                <w:rFonts w:ascii="Century Gothic" w:hAnsi="Century Gothic"/>
                <w:b/>
                <w:color w:val="auto"/>
                <w:sz w:val="16"/>
                <w:lang w:eastAsia="fr-FR"/>
              </w:rPr>
              <w:t>1</w:t>
            </w:r>
          </w:p>
        </w:tc>
      </w:tr>
      <w:tr w:rsidR="002D4102" w:rsidRPr="007450EE" w14:paraId="632AB302" w14:textId="77777777" w:rsidTr="001658A5">
        <w:trPr>
          <w:trHeight w:val="315"/>
        </w:trPr>
        <w:tc>
          <w:tcPr>
            <w:tcW w:w="17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9A09A1" w14:textId="5AF316A3" w:rsidR="002D4102" w:rsidRPr="007450EE" w:rsidRDefault="0098358F" w:rsidP="001658A5">
            <w:pPr>
              <w:spacing w:line="240" w:lineRule="auto"/>
              <w:rPr>
                <w:rFonts w:ascii="Century Gothic" w:hAnsi="Century Gothic" w:cs="Calibri"/>
                <w:b/>
                <w:color w:val="auto"/>
                <w:sz w:val="16"/>
                <w:szCs w:val="16"/>
              </w:rPr>
            </w:pPr>
            <w:r w:rsidRPr="00CE5EAE">
              <w:rPr>
                <w:rFonts w:ascii="Century Gothic" w:hAnsi="Century Gothic"/>
                <w:b/>
                <w:color w:val="auto"/>
                <w:sz w:val="16"/>
                <w:lang w:eastAsia="fr-FR"/>
              </w:rPr>
              <w:t>In € millions</w:t>
            </w:r>
          </w:p>
        </w:tc>
        <w:tc>
          <w:tcPr>
            <w:tcW w:w="12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702674" w14:textId="33A90E14" w:rsidR="002D4102" w:rsidRPr="007450EE" w:rsidRDefault="002D4102" w:rsidP="00D547C1">
            <w:pPr>
              <w:spacing w:line="240" w:lineRule="auto"/>
              <w:jc w:val="center"/>
              <w:rPr>
                <w:rFonts w:ascii="Century Gothic" w:hAnsi="Century Gothic" w:cs="Calibri"/>
                <w:b/>
                <w:color w:val="auto"/>
                <w:sz w:val="16"/>
                <w:szCs w:val="16"/>
              </w:rPr>
            </w:pPr>
            <w:r w:rsidRPr="007450EE">
              <w:rPr>
                <w:rFonts w:ascii="Century Gothic" w:hAnsi="Century Gothic"/>
                <w:b/>
                <w:color w:val="auto"/>
                <w:sz w:val="16"/>
                <w:lang w:eastAsia="fr-FR"/>
              </w:rPr>
              <w:t>2022</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7FF61F" w14:textId="28F0CC4A" w:rsidR="002D4102" w:rsidRPr="007450EE" w:rsidRDefault="002D4102" w:rsidP="00D547C1">
            <w:pPr>
              <w:spacing w:line="240" w:lineRule="auto"/>
              <w:jc w:val="center"/>
              <w:rPr>
                <w:rFonts w:ascii="Century Gothic" w:hAnsi="Century Gothic" w:cs="Calibri"/>
                <w:b/>
                <w:color w:val="auto"/>
                <w:sz w:val="16"/>
                <w:szCs w:val="16"/>
              </w:rPr>
            </w:pPr>
            <w:r w:rsidRPr="007450EE">
              <w:rPr>
                <w:rFonts w:ascii="Century Gothic" w:hAnsi="Century Gothic"/>
                <w:b/>
                <w:color w:val="auto"/>
                <w:sz w:val="16"/>
                <w:lang w:eastAsia="fr-FR"/>
              </w:rPr>
              <w:t>2021</w:t>
            </w:r>
          </w:p>
        </w:tc>
      </w:tr>
      <w:tr w:rsidR="002D4102" w:rsidRPr="007450EE" w14:paraId="60CC88C0" w14:textId="77777777" w:rsidTr="001658A5">
        <w:trPr>
          <w:trHeight w:val="315"/>
        </w:trPr>
        <w:tc>
          <w:tcPr>
            <w:tcW w:w="1723" w:type="dxa"/>
            <w:vMerge/>
            <w:tcBorders>
              <w:top w:val="single" w:sz="4" w:space="0" w:color="auto"/>
              <w:left w:val="single" w:sz="4" w:space="0" w:color="auto"/>
              <w:bottom w:val="single" w:sz="4" w:space="0" w:color="000000"/>
              <w:right w:val="single" w:sz="4" w:space="0" w:color="auto"/>
            </w:tcBorders>
            <w:vAlign w:val="center"/>
            <w:hideMark/>
          </w:tcPr>
          <w:p w14:paraId="78223F2C" w14:textId="77777777" w:rsidR="002D4102" w:rsidRPr="007450EE" w:rsidRDefault="002D4102" w:rsidP="00D547C1">
            <w:pPr>
              <w:spacing w:line="240" w:lineRule="auto"/>
              <w:rPr>
                <w:rFonts w:ascii="Century Gothic" w:hAnsi="Century Gothic" w:cs="Calibri"/>
                <w:b/>
                <w:color w:val="auto"/>
                <w:sz w:val="16"/>
                <w:szCs w:val="16"/>
                <w:lang w:eastAsia="fr-FR"/>
              </w:rPr>
            </w:pPr>
          </w:p>
        </w:tc>
        <w:tc>
          <w:tcPr>
            <w:tcW w:w="1254" w:type="dxa"/>
            <w:vMerge/>
            <w:tcBorders>
              <w:top w:val="single" w:sz="4" w:space="0" w:color="auto"/>
              <w:left w:val="single" w:sz="4" w:space="0" w:color="auto"/>
              <w:bottom w:val="single" w:sz="4" w:space="0" w:color="000000"/>
              <w:right w:val="single" w:sz="4" w:space="0" w:color="auto"/>
            </w:tcBorders>
            <w:vAlign w:val="center"/>
            <w:hideMark/>
          </w:tcPr>
          <w:p w14:paraId="54DE66F5" w14:textId="77777777" w:rsidR="002D4102" w:rsidRPr="007450EE" w:rsidRDefault="002D4102" w:rsidP="00D547C1">
            <w:pPr>
              <w:spacing w:line="240" w:lineRule="auto"/>
              <w:rPr>
                <w:rFonts w:ascii="Century Gothic" w:hAnsi="Century Gothic" w:cs="Calibri"/>
                <w:b/>
                <w:color w:val="auto"/>
                <w:sz w:val="16"/>
                <w:szCs w:val="16"/>
                <w:lang w:eastAsia="fr-FR"/>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73209519" w14:textId="77777777" w:rsidR="002D4102" w:rsidRPr="007450EE" w:rsidRDefault="002D4102" w:rsidP="00D547C1">
            <w:pPr>
              <w:spacing w:line="240" w:lineRule="auto"/>
              <w:rPr>
                <w:rFonts w:ascii="Century Gothic" w:hAnsi="Century Gothic" w:cs="Calibri"/>
                <w:b/>
                <w:color w:val="auto"/>
                <w:sz w:val="16"/>
                <w:szCs w:val="16"/>
                <w:lang w:eastAsia="fr-FR"/>
              </w:rPr>
            </w:pPr>
          </w:p>
        </w:tc>
      </w:tr>
      <w:tr w:rsidR="002D4102" w:rsidRPr="007450EE" w14:paraId="000F83E4" w14:textId="77777777" w:rsidTr="001658A5">
        <w:trPr>
          <w:trHeight w:val="230"/>
        </w:trPr>
        <w:tc>
          <w:tcPr>
            <w:tcW w:w="1723" w:type="dxa"/>
            <w:vMerge/>
            <w:tcBorders>
              <w:top w:val="single" w:sz="4" w:space="0" w:color="auto"/>
              <w:left w:val="single" w:sz="4" w:space="0" w:color="auto"/>
              <w:bottom w:val="single" w:sz="4" w:space="0" w:color="000000"/>
              <w:right w:val="single" w:sz="4" w:space="0" w:color="auto"/>
            </w:tcBorders>
            <w:vAlign w:val="center"/>
            <w:hideMark/>
          </w:tcPr>
          <w:p w14:paraId="21A725B6" w14:textId="77777777" w:rsidR="002D4102" w:rsidRPr="007450EE" w:rsidRDefault="002D4102" w:rsidP="00D547C1">
            <w:pPr>
              <w:spacing w:line="240" w:lineRule="auto"/>
              <w:rPr>
                <w:rFonts w:ascii="Century Gothic" w:hAnsi="Century Gothic" w:cs="Calibri"/>
                <w:b/>
                <w:color w:val="auto"/>
                <w:sz w:val="16"/>
                <w:szCs w:val="16"/>
                <w:lang w:eastAsia="fr-FR"/>
              </w:rPr>
            </w:pPr>
          </w:p>
        </w:tc>
        <w:tc>
          <w:tcPr>
            <w:tcW w:w="1254" w:type="dxa"/>
            <w:vMerge/>
            <w:tcBorders>
              <w:top w:val="single" w:sz="4" w:space="0" w:color="auto"/>
              <w:left w:val="single" w:sz="4" w:space="0" w:color="auto"/>
              <w:bottom w:val="single" w:sz="4" w:space="0" w:color="000000"/>
              <w:right w:val="single" w:sz="4" w:space="0" w:color="auto"/>
            </w:tcBorders>
            <w:vAlign w:val="center"/>
            <w:hideMark/>
          </w:tcPr>
          <w:p w14:paraId="245E898A" w14:textId="77777777" w:rsidR="002D4102" w:rsidRPr="007450EE" w:rsidRDefault="002D4102" w:rsidP="00D547C1">
            <w:pPr>
              <w:spacing w:line="240" w:lineRule="auto"/>
              <w:rPr>
                <w:rFonts w:ascii="Century Gothic" w:hAnsi="Century Gothic" w:cs="Calibri"/>
                <w:b/>
                <w:color w:val="auto"/>
                <w:sz w:val="16"/>
                <w:szCs w:val="16"/>
                <w:lang w:eastAsia="fr-FR"/>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59CF457A" w14:textId="77777777" w:rsidR="002D4102" w:rsidRPr="007450EE" w:rsidRDefault="002D4102" w:rsidP="00D547C1">
            <w:pPr>
              <w:spacing w:line="240" w:lineRule="auto"/>
              <w:rPr>
                <w:rFonts w:ascii="Century Gothic" w:hAnsi="Century Gothic" w:cs="Calibri"/>
                <w:b/>
                <w:color w:val="auto"/>
                <w:sz w:val="16"/>
                <w:szCs w:val="16"/>
                <w:lang w:eastAsia="fr-FR"/>
              </w:rPr>
            </w:pPr>
          </w:p>
        </w:tc>
      </w:tr>
      <w:tr w:rsidR="002D4102" w:rsidRPr="007450EE" w14:paraId="2493BB6D" w14:textId="77777777" w:rsidTr="001658A5">
        <w:trPr>
          <w:trHeight w:val="315"/>
        </w:trPr>
        <w:tc>
          <w:tcPr>
            <w:tcW w:w="1723" w:type="dxa"/>
            <w:tcBorders>
              <w:top w:val="nil"/>
              <w:left w:val="single" w:sz="4" w:space="0" w:color="auto"/>
              <w:bottom w:val="nil"/>
              <w:right w:val="single" w:sz="4" w:space="0" w:color="auto"/>
            </w:tcBorders>
            <w:shd w:val="clear" w:color="auto" w:fill="auto"/>
            <w:vAlign w:val="center"/>
            <w:hideMark/>
          </w:tcPr>
          <w:p w14:paraId="6E4376A6" w14:textId="77777777" w:rsidR="002D4102" w:rsidRPr="007450EE" w:rsidRDefault="002D4102" w:rsidP="00D547C1">
            <w:pPr>
              <w:spacing w:line="240" w:lineRule="auto"/>
              <w:rPr>
                <w:rFonts w:ascii="Century Gothic" w:hAnsi="Century Gothic" w:cs="Calibri"/>
                <w:color w:val="auto"/>
                <w:sz w:val="16"/>
                <w:szCs w:val="16"/>
              </w:rPr>
            </w:pPr>
            <w:r w:rsidRPr="007450EE">
              <w:rPr>
                <w:rFonts w:ascii="Century Gothic" w:hAnsi="Century Gothic"/>
                <w:color w:val="auto"/>
                <w:sz w:val="16"/>
                <w:lang w:eastAsia="fr-FR"/>
              </w:rPr>
              <w:t> </w:t>
            </w:r>
          </w:p>
        </w:tc>
        <w:tc>
          <w:tcPr>
            <w:tcW w:w="1254" w:type="dxa"/>
            <w:tcBorders>
              <w:top w:val="nil"/>
              <w:left w:val="nil"/>
              <w:bottom w:val="nil"/>
              <w:right w:val="single" w:sz="4" w:space="0" w:color="auto"/>
            </w:tcBorders>
            <w:shd w:val="clear" w:color="auto" w:fill="auto"/>
            <w:vAlign w:val="center"/>
            <w:hideMark/>
          </w:tcPr>
          <w:p w14:paraId="2D2BC0AF" w14:textId="4542AD76" w:rsidR="002D4102" w:rsidRPr="007450EE" w:rsidRDefault="002D4102" w:rsidP="00D547C1">
            <w:pPr>
              <w:spacing w:line="240" w:lineRule="auto"/>
              <w:rPr>
                <w:rFonts w:ascii="Century Gothic" w:hAnsi="Century Gothic" w:cs="Calibri"/>
                <w:color w:val="auto"/>
                <w:sz w:val="16"/>
                <w:szCs w:val="16"/>
              </w:rPr>
            </w:pPr>
            <w:r w:rsidRPr="007450EE">
              <w:rPr>
                <w:rFonts w:ascii="Century Gothic" w:hAnsi="Century Gothic"/>
                <w:color w:val="auto"/>
                <w:sz w:val="16"/>
                <w:lang w:eastAsia="fr-FR"/>
              </w:rPr>
              <w:t> </w:t>
            </w:r>
          </w:p>
        </w:tc>
        <w:tc>
          <w:tcPr>
            <w:tcW w:w="1200" w:type="dxa"/>
            <w:tcBorders>
              <w:top w:val="nil"/>
              <w:left w:val="nil"/>
              <w:bottom w:val="nil"/>
              <w:right w:val="single" w:sz="4" w:space="0" w:color="auto"/>
            </w:tcBorders>
            <w:shd w:val="clear" w:color="auto" w:fill="auto"/>
            <w:vAlign w:val="center"/>
            <w:hideMark/>
          </w:tcPr>
          <w:p w14:paraId="028BBCF0" w14:textId="2DD81387" w:rsidR="002D4102" w:rsidRPr="007450EE" w:rsidRDefault="002D4102" w:rsidP="00D547C1">
            <w:pPr>
              <w:spacing w:line="240" w:lineRule="auto"/>
              <w:rPr>
                <w:rFonts w:ascii="Century Gothic" w:hAnsi="Century Gothic" w:cs="Calibri"/>
                <w:color w:val="auto"/>
                <w:sz w:val="16"/>
                <w:szCs w:val="16"/>
              </w:rPr>
            </w:pPr>
            <w:r w:rsidRPr="007450EE">
              <w:rPr>
                <w:rFonts w:ascii="Century Gothic" w:hAnsi="Century Gothic"/>
                <w:color w:val="auto"/>
                <w:sz w:val="16"/>
                <w:lang w:eastAsia="fr-FR"/>
              </w:rPr>
              <w:t> </w:t>
            </w:r>
          </w:p>
        </w:tc>
      </w:tr>
      <w:tr w:rsidR="00357C10" w:rsidRPr="007450EE" w14:paraId="24701032" w14:textId="77777777" w:rsidTr="001658A5">
        <w:trPr>
          <w:trHeight w:val="315"/>
        </w:trPr>
        <w:tc>
          <w:tcPr>
            <w:tcW w:w="1723" w:type="dxa"/>
            <w:tcBorders>
              <w:top w:val="nil"/>
              <w:left w:val="single" w:sz="4" w:space="0" w:color="auto"/>
              <w:bottom w:val="nil"/>
              <w:right w:val="single" w:sz="4" w:space="0" w:color="auto"/>
            </w:tcBorders>
            <w:shd w:val="clear" w:color="auto" w:fill="auto"/>
            <w:vAlign w:val="center"/>
            <w:hideMark/>
          </w:tcPr>
          <w:p w14:paraId="5289FEF7" w14:textId="3AB8402F" w:rsidR="00B9469D" w:rsidRPr="007450EE" w:rsidRDefault="0098358F" w:rsidP="00B9469D">
            <w:pPr>
              <w:spacing w:line="240" w:lineRule="auto"/>
              <w:rPr>
                <w:rFonts w:ascii="Century Gothic" w:hAnsi="Century Gothic" w:cs="Calibri"/>
                <w:color w:val="auto"/>
                <w:sz w:val="16"/>
                <w:szCs w:val="16"/>
              </w:rPr>
            </w:pPr>
            <w:r w:rsidRPr="007450EE">
              <w:rPr>
                <w:rFonts w:ascii="Century Gothic" w:hAnsi="Century Gothic"/>
                <w:color w:val="auto"/>
                <w:sz w:val="16"/>
                <w:lang w:eastAsia="fr-FR"/>
              </w:rPr>
              <w:t>Europe</w:t>
            </w:r>
          </w:p>
        </w:tc>
        <w:tc>
          <w:tcPr>
            <w:tcW w:w="1254" w:type="dxa"/>
            <w:tcBorders>
              <w:top w:val="nil"/>
              <w:left w:val="nil"/>
              <w:bottom w:val="nil"/>
              <w:right w:val="single" w:sz="4" w:space="0" w:color="auto"/>
            </w:tcBorders>
            <w:shd w:val="clear" w:color="auto" w:fill="auto"/>
            <w:vAlign w:val="bottom"/>
          </w:tcPr>
          <w:p w14:paraId="130736AE" w14:textId="566D06D9" w:rsidR="00B9469D" w:rsidRPr="007450EE" w:rsidRDefault="006124EF" w:rsidP="00B9469D">
            <w:pPr>
              <w:spacing w:line="240" w:lineRule="auto"/>
              <w:jc w:val="right"/>
              <w:rPr>
                <w:rFonts w:ascii="Century Gothic" w:hAnsi="Century Gothic" w:cs="Calibri"/>
                <w:color w:val="auto"/>
                <w:sz w:val="16"/>
                <w:szCs w:val="16"/>
              </w:rPr>
            </w:pPr>
            <w:r w:rsidRPr="007450EE">
              <w:rPr>
                <w:rFonts w:ascii="Century Gothic" w:hAnsi="Century Gothic"/>
                <w:color w:val="auto"/>
                <w:sz w:val="16"/>
              </w:rPr>
              <w:t>5</w:t>
            </w:r>
          </w:p>
        </w:tc>
        <w:tc>
          <w:tcPr>
            <w:tcW w:w="1200" w:type="dxa"/>
            <w:tcBorders>
              <w:top w:val="nil"/>
              <w:left w:val="nil"/>
              <w:bottom w:val="nil"/>
              <w:right w:val="single" w:sz="4" w:space="0" w:color="auto"/>
            </w:tcBorders>
            <w:shd w:val="clear" w:color="auto" w:fill="auto"/>
            <w:vAlign w:val="bottom"/>
            <w:hideMark/>
          </w:tcPr>
          <w:p w14:paraId="16C968BC" w14:textId="75A07232" w:rsidR="00B9469D" w:rsidRPr="007450EE" w:rsidRDefault="006124EF" w:rsidP="00B9469D">
            <w:pPr>
              <w:spacing w:line="240" w:lineRule="auto"/>
              <w:jc w:val="right"/>
              <w:rPr>
                <w:rFonts w:ascii="Century Gothic" w:hAnsi="Century Gothic" w:cs="Calibri"/>
                <w:color w:val="auto"/>
                <w:sz w:val="16"/>
                <w:szCs w:val="16"/>
              </w:rPr>
            </w:pPr>
            <w:r w:rsidRPr="007450EE">
              <w:rPr>
                <w:rFonts w:ascii="Century Gothic" w:hAnsi="Century Gothic"/>
                <w:color w:val="auto"/>
                <w:sz w:val="16"/>
              </w:rPr>
              <w:t>3</w:t>
            </w:r>
          </w:p>
        </w:tc>
      </w:tr>
      <w:tr w:rsidR="00357C10" w:rsidRPr="007450EE" w14:paraId="22BF9032" w14:textId="77777777" w:rsidTr="001658A5">
        <w:trPr>
          <w:trHeight w:val="315"/>
        </w:trPr>
        <w:tc>
          <w:tcPr>
            <w:tcW w:w="1723" w:type="dxa"/>
            <w:tcBorders>
              <w:top w:val="nil"/>
              <w:left w:val="single" w:sz="4" w:space="0" w:color="auto"/>
              <w:bottom w:val="nil"/>
              <w:right w:val="single" w:sz="4" w:space="0" w:color="auto"/>
            </w:tcBorders>
            <w:shd w:val="clear" w:color="auto" w:fill="auto"/>
            <w:vAlign w:val="center"/>
            <w:hideMark/>
          </w:tcPr>
          <w:p w14:paraId="7A2A2048" w14:textId="4983242A" w:rsidR="00B9469D" w:rsidRPr="007450EE" w:rsidRDefault="0098358F" w:rsidP="00B9469D">
            <w:pPr>
              <w:spacing w:line="240" w:lineRule="auto"/>
              <w:rPr>
                <w:rFonts w:ascii="Century Gothic" w:hAnsi="Century Gothic" w:cs="Calibri"/>
                <w:i/>
                <w:color w:val="auto"/>
                <w:sz w:val="16"/>
                <w:szCs w:val="16"/>
              </w:rPr>
            </w:pPr>
            <w:r w:rsidRPr="007450EE">
              <w:rPr>
                <w:rFonts w:ascii="Century Gothic" w:hAnsi="Century Gothic"/>
                <w:i/>
                <w:color w:val="auto"/>
                <w:sz w:val="16"/>
                <w:lang w:eastAsia="fr-FR"/>
              </w:rPr>
              <w:t xml:space="preserve">    France</w:t>
            </w:r>
          </w:p>
        </w:tc>
        <w:tc>
          <w:tcPr>
            <w:tcW w:w="1254" w:type="dxa"/>
            <w:tcBorders>
              <w:top w:val="nil"/>
              <w:left w:val="nil"/>
              <w:bottom w:val="nil"/>
              <w:right w:val="single" w:sz="4" w:space="0" w:color="auto"/>
            </w:tcBorders>
            <w:shd w:val="clear" w:color="auto" w:fill="auto"/>
            <w:vAlign w:val="bottom"/>
          </w:tcPr>
          <w:p w14:paraId="3D256D5B" w14:textId="708F20A2" w:rsidR="00B9469D" w:rsidRPr="007450EE" w:rsidRDefault="006124EF" w:rsidP="00B9469D">
            <w:pPr>
              <w:spacing w:line="240" w:lineRule="auto"/>
              <w:jc w:val="right"/>
              <w:rPr>
                <w:rFonts w:ascii="Century Gothic" w:hAnsi="Century Gothic" w:cs="Calibri"/>
                <w:i/>
                <w:color w:val="auto"/>
                <w:sz w:val="16"/>
                <w:szCs w:val="16"/>
              </w:rPr>
            </w:pPr>
            <w:r w:rsidRPr="007450EE">
              <w:rPr>
                <w:rFonts w:ascii="Century Gothic" w:hAnsi="Century Gothic"/>
                <w:i/>
                <w:color w:val="auto"/>
                <w:sz w:val="16"/>
              </w:rPr>
              <w:t>2</w:t>
            </w:r>
          </w:p>
        </w:tc>
        <w:tc>
          <w:tcPr>
            <w:tcW w:w="1200" w:type="dxa"/>
            <w:tcBorders>
              <w:top w:val="nil"/>
              <w:left w:val="nil"/>
              <w:bottom w:val="nil"/>
              <w:right w:val="single" w:sz="4" w:space="0" w:color="auto"/>
            </w:tcBorders>
            <w:shd w:val="clear" w:color="auto" w:fill="auto"/>
            <w:vAlign w:val="bottom"/>
            <w:hideMark/>
          </w:tcPr>
          <w:p w14:paraId="5FE117FE" w14:textId="2749F063" w:rsidR="00B9469D" w:rsidRPr="007450EE" w:rsidRDefault="006124EF" w:rsidP="00B9469D">
            <w:pPr>
              <w:spacing w:line="240" w:lineRule="auto"/>
              <w:jc w:val="right"/>
              <w:rPr>
                <w:rFonts w:ascii="Century Gothic" w:hAnsi="Century Gothic" w:cs="Calibri"/>
                <w:i/>
                <w:color w:val="auto"/>
                <w:sz w:val="16"/>
                <w:szCs w:val="16"/>
              </w:rPr>
            </w:pPr>
            <w:r w:rsidRPr="007450EE">
              <w:rPr>
                <w:rFonts w:ascii="Century Gothic" w:hAnsi="Century Gothic"/>
                <w:i/>
                <w:color w:val="auto"/>
                <w:sz w:val="16"/>
              </w:rPr>
              <w:t>1</w:t>
            </w:r>
          </w:p>
        </w:tc>
      </w:tr>
      <w:tr w:rsidR="00357C10" w:rsidRPr="007450EE" w14:paraId="2420EDA9" w14:textId="77777777" w:rsidTr="001658A5">
        <w:trPr>
          <w:trHeight w:val="315"/>
        </w:trPr>
        <w:tc>
          <w:tcPr>
            <w:tcW w:w="1723" w:type="dxa"/>
            <w:tcBorders>
              <w:top w:val="nil"/>
              <w:left w:val="single" w:sz="4" w:space="0" w:color="auto"/>
              <w:bottom w:val="nil"/>
              <w:right w:val="single" w:sz="4" w:space="0" w:color="auto"/>
            </w:tcBorders>
            <w:shd w:val="clear" w:color="auto" w:fill="auto"/>
            <w:vAlign w:val="center"/>
            <w:hideMark/>
          </w:tcPr>
          <w:p w14:paraId="2A0B93B3" w14:textId="7E76A224" w:rsidR="00B9469D" w:rsidRPr="007450EE" w:rsidRDefault="00B9469D" w:rsidP="00B9469D">
            <w:pPr>
              <w:spacing w:line="240" w:lineRule="auto"/>
              <w:rPr>
                <w:rFonts w:ascii="Century Gothic" w:hAnsi="Century Gothic" w:cs="Calibri"/>
                <w:i/>
                <w:color w:val="auto"/>
                <w:sz w:val="16"/>
                <w:szCs w:val="16"/>
              </w:rPr>
            </w:pPr>
            <w:r w:rsidRPr="00BD001D">
              <w:rPr>
                <w:rFonts w:ascii="Century Gothic" w:hAnsi="Century Gothic" w:cs="Calibri"/>
                <w:i/>
                <w:color w:val="auto"/>
                <w:sz w:val="16"/>
                <w:szCs w:val="16"/>
              </w:rPr>
              <w:t xml:space="preserve">    </w:t>
            </w:r>
            <w:r w:rsidR="0098358F" w:rsidRPr="00BD001D">
              <w:rPr>
                <w:rFonts w:ascii="Century Gothic" w:hAnsi="Century Gothic" w:cs="Calibri"/>
                <w:i/>
                <w:iCs/>
                <w:color w:val="auto"/>
                <w:sz w:val="16"/>
                <w:szCs w:val="16"/>
              </w:rPr>
              <w:t>Rest of Europe</w:t>
            </w:r>
          </w:p>
        </w:tc>
        <w:tc>
          <w:tcPr>
            <w:tcW w:w="1254" w:type="dxa"/>
            <w:tcBorders>
              <w:top w:val="nil"/>
              <w:left w:val="nil"/>
              <w:bottom w:val="nil"/>
              <w:right w:val="single" w:sz="4" w:space="0" w:color="auto"/>
            </w:tcBorders>
            <w:shd w:val="clear" w:color="auto" w:fill="auto"/>
            <w:vAlign w:val="bottom"/>
          </w:tcPr>
          <w:p w14:paraId="192E0316" w14:textId="087E1F68" w:rsidR="00B9469D" w:rsidRPr="007450EE" w:rsidRDefault="006124EF" w:rsidP="00B9469D">
            <w:pPr>
              <w:spacing w:line="240" w:lineRule="auto"/>
              <w:jc w:val="right"/>
              <w:rPr>
                <w:rFonts w:ascii="Century Gothic" w:hAnsi="Century Gothic" w:cs="Calibri"/>
                <w:i/>
                <w:color w:val="auto"/>
                <w:sz w:val="16"/>
                <w:szCs w:val="16"/>
              </w:rPr>
            </w:pPr>
            <w:r w:rsidRPr="007450EE">
              <w:rPr>
                <w:rFonts w:ascii="Century Gothic" w:hAnsi="Century Gothic"/>
                <w:i/>
                <w:color w:val="auto"/>
                <w:sz w:val="16"/>
              </w:rPr>
              <w:t>3</w:t>
            </w:r>
          </w:p>
        </w:tc>
        <w:tc>
          <w:tcPr>
            <w:tcW w:w="1200" w:type="dxa"/>
            <w:tcBorders>
              <w:top w:val="nil"/>
              <w:left w:val="nil"/>
              <w:bottom w:val="nil"/>
              <w:right w:val="single" w:sz="4" w:space="0" w:color="auto"/>
            </w:tcBorders>
            <w:shd w:val="clear" w:color="auto" w:fill="auto"/>
            <w:vAlign w:val="bottom"/>
            <w:hideMark/>
          </w:tcPr>
          <w:p w14:paraId="15391A4B" w14:textId="5A97D90F" w:rsidR="00B9469D" w:rsidRPr="007450EE" w:rsidRDefault="006124EF" w:rsidP="00B9469D">
            <w:pPr>
              <w:spacing w:line="240" w:lineRule="auto"/>
              <w:jc w:val="right"/>
              <w:rPr>
                <w:rFonts w:ascii="Century Gothic" w:hAnsi="Century Gothic" w:cs="Calibri"/>
                <w:i/>
                <w:color w:val="auto"/>
                <w:sz w:val="16"/>
                <w:szCs w:val="16"/>
              </w:rPr>
            </w:pPr>
            <w:r w:rsidRPr="007450EE">
              <w:rPr>
                <w:rFonts w:ascii="Century Gothic" w:hAnsi="Century Gothic"/>
                <w:i/>
                <w:color w:val="auto"/>
                <w:sz w:val="16"/>
              </w:rPr>
              <w:t>2</w:t>
            </w:r>
          </w:p>
        </w:tc>
      </w:tr>
      <w:tr w:rsidR="00357C10" w:rsidRPr="007450EE" w14:paraId="6D2C3214" w14:textId="77777777" w:rsidTr="001658A5">
        <w:trPr>
          <w:trHeight w:val="315"/>
        </w:trPr>
        <w:tc>
          <w:tcPr>
            <w:tcW w:w="1723" w:type="dxa"/>
            <w:tcBorders>
              <w:top w:val="nil"/>
              <w:left w:val="single" w:sz="4" w:space="0" w:color="auto"/>
              <w:bottom w:val="nil"/>
              <w:right w:val="single" w:sz="4" w:space="0" w:color="auto"/>
            </w:tcBorders>
            <w:shd w:val="clear" w:color="auto" w:fill="auto"/>
            <w:vAlign w:val="center"/>
            <w:hideMark/>
          </w:tcPr>
          <w:p w14:paraId="1E4A2963" w14:textId="28372E0C" w:rsidR="00B9469D" w:rsidRPr="007450EE" w:rsidRDefault="0098358F" w:rsidP="00B9469D">
            <w:pPr>
              <w:spacing w:line="240" w:lineRule="auto"/>
              <w:rPr>
                <w:rFonts w:ascii="Century Gothic" w:hAnsi="Century Gothic" w:cs="Calibri"/>
                <w:color w:val="auto"/>
                <w:sz w:val="16"/>
                <w:szCs w:val="16"/>
              </w:rPr>
            </w:pPr>
            <w:r w:rsidRPr="00BD001D">
              <w:rPr>
                <w:rFonts w:ascii="Century Gothic" w:hAnsi="Century Gothic" w:cs="Calibri"/>
                <w:color w:val="auto"/>
                <w:sz w:val="16"/>
                <w:szCs w:val="16"/>
              </w:rPr>
              <w:t>Latin America</w:t>
            </w:r>
          </w:p>
        </w:tc>
        <w:tc>
          <w:tcPr>
            <w:tcW w:w="1254" w:type="dxa"/>
            <w:tcBorders>
              <w:top w:val="nil"/>
              <w:left w:val="nil"/>
              <w:bottom w:val="nil"/>
              <w:right w:val="single" w:sz="4" w:space="0" w:color="auto"/>
            </w:tcBorders>
            <w:shd w:val="clear" w:color="auto" w:fill="auto"/>
            <w:vAlign w:val="bottom"/>
          </w:tcPr>
          <w:p w14:paraId="1E228F43" w14:textId="713B7FFC" w:rsidR="00B9469D" w:rsidRPr="007450EE" w:rsidRDefault="006124EF" w:rsidP="00B9469D">
            <w:pPr>
              <w:spacing w:line="240" w:lineRule="auto"/>
              <w:jc w:val="right"/>
              <w:rPr>
                <w:rFonts w:ascii="Century Gothic" w:hAnsi="Century Gothic" w:cs="Calibri"/>
                <w:color w:val="auto"/>
                <w:sz w:val="16"/>
                <w:szCs w:val="16"/>
              </w:rPr>
            </w:pPr>
            <w:r w:rsidRPr="007450EE">
              <w:rPr>
                <w:rFonts w:ascii="Century Gothic" w:hAnsi="Century Gothic"/>
                <w:color w:val="auto"/>
                <w:sz w:val="16"/>
              </w:rPr>
              <w:t>7</w:t>
            </w:r>
          </w:p>
        </w:tc>
        <w:tc>
          <w:tcPr>
            <w:tcW w:w="1200" w:type="dxa"/>
            <w:tcBorders>
              <w:top w:val="nil"/>
              <w:left w:val="nil"/>
              <w:bottom w:val="nil"/>
              <w:right w:val="single" w:sz="4" w:space="0" w:color="auto"/>
            </w:tcBorders>
            <w:shd w:val="clear" w:color="auto" w:fill="auto"/>
            <w:vAlign w:val="bottom"/>
            <w:hideMark/>
          </w:tcPr>
          <w:p w14:paraId="2EDEBE14" w14:textId="0E6EFF27" w:rsidR="00B9469D" w:rsidRPr="007450EE" w:rsidRDefault="006124EF" w:rsidP="00B9469D">
            <w:pPr>
              <w:spacing w:line="240" w:lineRule="auto"/>
              <w:jc w:val="right"/>
              <w:rPr>
                <w:rFonts w:ascii="Century Gothic" w:hAnsi="Century Gothic" w:cs="Calibri"/>
                <w:color w:val="auto"/>
                <w:sz w:val="16"/>
                <w:szCs w:val="16"/>
              </w:rPr>
            </w:pPr>
            <w:r w:rsidRPr="007450EE">
              <w:rPr>
                <w:rFonts w:ascii="Century Gothic" w:hAnsi="Century Gothic"/>
                <w:color w:val="auto"/>
                <w:sz w:val="16"/>
              </w:rPr>
              <w:t>6</w:t>
            </w:r>
          </w:p>
        </w:tc>
      </w:tr>
      <w:tr w:rsidR="00357C10" w:rsidRPr="007450EE" w14:paraId="6022091E" w14:textId="77777777" w:rsidTr="001658A5">
        <w:trPr>
          <w:trHeight w:val="315"/>
        </w:trPr>
        <w:tc>
          <w:tcPr>
            <w:tcW w:w="1723" w:type="dxa"/>
            <w:tcBorders>
              <w:top w:val="nil"/>
              <w:left w:val="single" w:sz="4" w:space="0" w:color="auto"/>
              <w:bottom w:val="nil"/>
              <w:right w:val="single" w:sz="4" w:space="0" w:color="auto"/>
            </w:tcBorders>
            <w:shd w:val="clear" w:color="auto" w:fill="auto"/>
            <w:vAlign w:val="center"/>
            <w:hideMark/>
          </w:tcPr>
          <w:p w14:paraId="538A22E0" w14:textId="67EE5CA5" w:rsidR="00B9469D" w:rsidRPr="007450EE" w:rsidRDefault="0098358F" w:rsidP="00B9469D">
            <w:pPr>
              <w:spacing w:line="240" w:lineRule="auto"/>
              <w:rPr>
                <w:rFonts w:ascii="Century Gothic" w:hAnsi="Century Gothic" w:cs="Calibri"/>
                <w:color w:val="auto"/>
                <w:sz w:val="16"/>
                <w:szCs w:val="16"/>
              </w:rPr>
            </w:pPr>
            <w:r w:rsidRPr="00BD001D">
              <w:rPr>
                <w:rFonts w:ascii="Century Gothic" w:hAnsi="Century Gothic" w:cs="Calibri"/>
                <w:color w:val="auto"/>
                <w:sz w:val="16"/>
                <w:szCs w:val="16"/>
              </w:rPr>
              <w:t>Rest of the world</w:t>
            </w:r>
          </w:p>
        </w:tc>
        <w:tc>
          <w:tcPr>
            <w:tcW w:w="1254" w:type="dxa"/>
            <w:tcBorders>
              <w:top w:val="nil"/>
              <w:left w:val="nil"/>
              <w:bottom w:val="nil"/>
              <w:right w:val="single" w:sz="4" w:space="0" w:color="auto"/>
            </w:tcBorders>
            <w:shd w:val="clear" w:color="auto" w:fill="auto"/>
            <w:vAlign w:val="bottom"/>
          </w:tcPr>
          <w:p w14:paraId="7568BDB8" w14:textId="290884E9" w:rsidR="00B9469D" w:rsidRPr="007450EE" w:rsidRDefault="006124EF" w:rsidP="00B9469D">
            <w:pPr>
              <w:spacing w:line="240" w:lineRule="auto"/>
              <w:jc w:val="right"/>
              <w:rPr>
                <w:rFonts w:ascii="Century Gothic" w:hAnsi="Century Gothic" w:cs="Calibri"/>
                <w:color w:val="auto"/>
                <w:sz w:val="16"/>
                <w:szCs w:val="16"/>
              </w:rPr>
            </w:pPr>
            <w:r w:rsidRPr="007450EE">
              <w:rPr>
                <w:rFonts w:ascii="Century Gothic" w:hAnsi="Century Gothic"/>
                <w:color w:val="auto"/>
                <w:sz w:val="16"/>
              </w:rPr>
              <w:t>1</w:t>
            </w:r>
          </w:p>
        </w:tc>
        <w:tc>
          <w:tcPr>
            <w:tcW w:w="1200" w:type="dxa"/>
            <w:tcBorders>
              <w:top w:val="nil"/>
              <w:left w:val="nil"/>
              <w:bottom w:val="nil"/>
              <w:right w:val="single" w:sz="4" w:space="0" w:color="auto"/>
            </w:tcBorders>
            <w:shd w:val="clear" w:color="auto" w:fill="auto"/>
            <w:vAlign w:val="bottom"/>
            <w:hideMark/>
          </w:tcPr>
          <w:p w14:paraId="4E432D96" w14:textId="533F2175" w:rsidR="00B9469D" w:rsidRPr="007450EE" w:rsidRDefault="006124EF" w:rsidP="00B9469D">
            <w:pPr>
              <w:spacing w:line="240" w:lineRule="auto"/>
              <w:jc w:val="right"/>
              <w:rPr>
                <w:rFonts w:ascii="Century Gothic" w:hAnsi="Century Gothic" w:cs="Calibri"/>
                <w:color w:val="auto"/>
                <w:sz w:val="16"/>
                <w:szCs w:val="16"/>
              </w:rPr>
            </w:pPr>
            <w:r w:rsidRPr="007450EE">
              <w:rPr>
                <w:rFonts w:ascii="Century Gothic" w:hAnsi="Century Gothic"/>
                <w:color w:val="auto"/>
                <w:sz w:val="16"/>
              </w:rPr>
              <w:t>1</w:t>
            </w:r>
          </w:p>
        </w:tc>
      </w:tr>
      <w:tr w:rsidR="00357C10" w:rsidRPr="007450EE" w14:paraId="7A2D8463" w14:textId="77777777" w:rsidTr="001658A5">
        <w:trPr>
          <w:trHeight w:val="315"/>
        </w:trPr>
        <w:tc>
          <w:tcPr>
            <w:tcW w:w="1723" w:type="dxa"/>
            <w:tcBorders>
              <w:top w:val="nil"/>
              <w:left w:val="single" w:sz="4" w:space="0" w:color="auto"/>
              <w:bottom w:val="single" w:sz="4" w:space="0" w:color="auto"/>
              <w:right w:val="single" w:sz="4" w:space="0" w:color="auto"/>
            </w:tcBorders>
            <w:shd w:val="clear" w:color="auto" w:fill="auto"/>
            <w:vAlign w:val="center"/>
            <w:hideMark/>
          </w:tcPr>
          <w:p w14:paraId="14C4A6A8" w14:textId="77777777" w:rsidR="00B9469D" w:rsidRPr="007450EE" w:rsidRDefault="00B9469D" w:rsidP="00B9469D">
            <w:pPr>
              <w:spacing w:line="240" w:lineRule="auto"/>
              <w:rPr>
                <w:rFonts w:ascii="Century Gothic" w:hAnsi="Century Gothic" w:cs="Calibri"/>
                <w:color w:val="auto"/>
                <w:sz w:val="16"/>
                <w:szCs w:val="16"/>
              </w:rPr>
            </w:pPr>
            <w:r w:rsidRPr="007450EE">
              <w:rPr>
                <w:rFonts w:ascii="Century Gothic" w:hAnsi="Century Gothic"/>
                <w:color w:val="auto"/>
                <w:sz w:val="16"/>
                <w:lang w:eastAsia="fr-FR"/>
              </w:rPr>
              <w:t> </w:t>
            </w:r>
          </w:p>
        </w:tc>
        <w:tc>
          <w:tcPr>
            <w:tcW w:w="1254" w:type="dxa"/>
            <w:tcBorders>
              <w:top w:val="nil"/>
              <w:left w:val="nil"/>
              <w:bottom w:val="single" w:sz="4" w:space="0" w:color="auto"/>
              <w:right w:val="single" w:sz="4" w:space="0" w:color="auto"/>
            </w:tcBorders>
            <w:shd w:val="clear" w:color="auto" w:fill="auto"/>
            <w:vAlign w:val="center"/>
          </w:tcPr>
          <w:p w14:paraId="573A3DF1" w14:textId="0DF1F00D" w:rsidR="00B9469D" w:rsidRPr="007450EE" w:rsidRDefault="00B9469D" w:rsidP="00B9469D">
            <w:pPr>
              <w:spacing w:line="240" w:lineRule="auto"/>
              <w:jc w:val="right"/>
              <w:rPr>
                <w:rFonts w:ascii="Century Gothic" w:hAnsi="Century Gothic" w:cs="Calibri"/>
                <w:color w:val="auto"/>
                <w:sz w:val="16"/>
                <w:szCs w:val="16"/>
                <w:lang w:eastAsia="fr-FR"/>
              </w:rPr>
            </w:pPr>
          </w:p>
        </w:tc>
        <w:tc>
          <w:tcPr>
            <w:tcW w:w="1200" w:type="dxa"/>
            <w:tcBorders>
              <w:top w:val="nil"/>
              <w:left w:val="nil"/>
              <w:bottom w:val="single" w:sz="4" w:space="0" w:color="auto"/>
              <w:right w:val="single" w:sz="4" w:space="0" w:color="auto"/>
            </w:tcBorders>
            <w:shd w:val="clear" w:color="auto" w:fill="auto"/>
            <w:vAlign w:val="center"/>
            <w:hideMark/>
          </w:tcPr>
          <w:p w14:paraId="70672841" w14:textId="49A57E44" w:rsidR="00B9469D" w:rsidRPr="007450EE" w:rsidRDefault="00B9469D" w:rsidP="00B9469D">
            <w:pPr>
              <w:spacing w:line="240" w:lineRule="auto"/>
              <w:jc w:val="right"/>
              <w:rPr>
                <w:rFonts w:ascii="Century Gothic" w:hAnsi="Century Gothic" w:cs="Calibri"/>
                <w:color w:val="auto"/>
                <w:sz w:val="16"/>
                <w:szCs w:val="16"/>
              </w:rPr>
            </w:pPr>
            <w:r w:rsidRPr="007450EE">
              <w:rPr>
                <w:rFonts w:ascii="Century Gothic" w:hAnsi="Century Gothic"/>
                <w:color w:val="auto"/>
                <w:sz w:val="16"/>
              </w:rPr>
              <w:t> </w:t>
            </w:r>
          </w:p>
        </w:tc>
      </w:tr>
      <w:tr w:rsidR="00357C10" w:rsidRPr="007450EE" w14:paraId="279117E9" w14:textId="77777777" w:rsidTr="001658A5">
        <w:trPr>
          <w:trHeight w:val="525"/>
        </w:trPr>
        <w:tc>
          <w:tcPr>
            <w:tcW w:w="1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CD016" w14:textId="77777777" w:rsidR="00B9469D" w:rsidRPr="007450EE" w:rsidRDefault="00B9469D" w:rsidP="00B9469D">
            <w:pPr>
              <w:spacing w:line="240" w:lineRule="auto"/>
              <w:rPr>
                <w:rFonts w:ascii="Century Gothic" w:hAnsi="Century Gothic" w:cs="Calibri"/>
                <w:b/>
                <w:color w:val="auto"/>
                <w:sz w:val="16"/>
                <w:szCs w:val="16"/>
              </w:rPr>
            </w:pPr>
            <w:r w:rsidRPr="007450EE">
              <w:rPr>
                <w:rFonts w:ascii="Century Gothic" w:hAnsi="Century Gothic"/>
                <w:b/>
                <w:color w:val="auto"/>
                <w:sz w:val="16"/>
                <w:lang w:eastAsia="fr-FR"/>
              </w:rPr>
              <w:t>Total</w:t>
            </w:r>
          </w:p>
        </w:tc>
        <w:tc>
          <w:tcPr>
            <w:tcW w:w="1254" w:type="dxa"/>
            <w:tcBorders>
              <w:top w:val="single" w:sz="4" w:space="0" w:color="auto"/>
              <w:left w:val="nil"/>
              <w:bottom w:val="single" w:sz="4" w:space="0" w:color="auto"/>
              <w:right w:val="single" w:sz="4" w:space="0" w:color="auto"/>
            </w:tcBorders>
            <w:shd w:val="clear" w:color="auto" w:fill="auto"/>
            <w:vAlign w:val="center"/>
          </w:tcPr>
          <w:p w14:paraId="1B07BB3B" w14:textId="57E24138" w:rsidR="00B9469D" w:rsidRPr="007450EE" w:rsidRDefault="006124EF" w:rsidP="000701AC">
            <w:pPr>
              <w:spacing w:line="240" w:lineRule="auto"/>
              <w:jc w:val="right"/>
              <w:rPr>
                <w:rFonts w:ascii="Century Gothic" w:hAnsi="Century Gothic" w:cs="Calibri"/>
                <w:b/>
                <w:color w:val="auto"/>
                <w:sz w:val="16"/>
                <w:szCs w:val="16"/>
              </w:rPr>
            </w:pPr>
            <w:r w:rsidRPr="007450EE">
              <w:rPr>
                <w:rFonts w:ascii="Century Gothic" w:hAnsi="Century Gothic"/>
                <w:b/>
                <w:color w:val="auto"/>
                <w:sz w:val="16"/>
              </w:rPr>
              <w:t>13</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2A674BE" w14:textId="60347EB4" w:rsidR="00B9469D" w:rsidRPr="007450EE" w:rsidRDefault="00B9469D" w:rsidP="00B9469D">
            <w:pPr>
              <w:spacing w:line="240" w:lineRule="auto"/>
              <w:jc w:val="right"/>
              <w:rPr>
                <w:rFonts w:ascii="Century Gothic" w:hAnsi="Century Gothic" w:cs="Calibri"/>
                <w:b/>
                <w:color w:val="auto"/>
                <w:sz w:val="16"/>
                <w:szCs w:val="16"/>
              </w:rPr>
            </w:pPr>
            <w:r w:rsidRPr="007450EE">
              <w:rPr>
                <w:rFonts w:ascii="Century Gothic" w:hAnsi="Century Gothic"/>
                <w:b/>
                <w:color w:val="auto"/>
                <w:sz w:val="16"/>
              </w:rPr>
              <w:t>10</w:t>
            </w:r>
          </w:p>
        </w:tc>
      </w:tr>
      <w:tr w:rsidR="00357C10" w:rsidRPr="007450EE" w14:paraId="485524E1" w14:textId="77777777" w:rsidTr="001658A5">
        <w:trPr>
          <w:trHeight w:val="315"/>
        </w:trPr>
        <w:tc>
          <w:tcPr>
            <w:tcW w:w="1723" w:type="dxa"/>
            <w:tcBorders>
              <w:top w:val="nil"/>
              <w:left w:val="nil"/>
              <w:bottom w:val="nil"/>
              <w:right w:val="nil"/>
            </w:tcBorders>
            <w:shd w:val="clear" w:color="auto" w:fill="auto"/>
            <w:vAlign w:val="center"/>
            <w:hideMark/>
          </w:tcPr>
          <w:p w14:paraId="044F16A5" w14:textId="77777777" w:rsidR="002D4102" w:rsidRPr="007450EE" w:rsidRDefault="002D4102" w:rsidP="00F72E96">
            <w:pPr>
              <w:spacing w:line="240" w:lineRule="auto"/>
              <w:jc w:val="right"/>
              <w:rPr>
                <w:rFonts w:ascii="Century Gothic" w:hAnsi="Century Gothic" w:cs="Calibri"/>
                <w:b/>
                <w:color w:val="auto"/>
                <w:sz w:val="16"/>
                <w:szCs w:val="16"/>
                <w:lang w:eastAsia="fr-FR"/>
              </w:rPr>
            </w:pPr>
          </w:p>
        </w:tc>
        <w:tc>
          <w:tcPr>
            <w:tcW w:w="1254" w:type="dxa"/>
            <w:tcBorders>
              <w:top w:val="nil"/>
              <w:left w:val="nil"/>
              <w:bottom w:val="nil"/>
              <w:right w:val="nil"/>
            </w:tcBorders>
            <w:shd w:val="clear" w:color="auto" w:fill="auto"/>
            <w:vAlign w:val="center"/>
            <w:hideMark/>
          </w:tcPr>
          <w:p w14:paraId="692478FA" w14:textId="77777777" w:rsidR="002D4102" w:rsidRPr="007450EE" w:rsidRDefault="002D4102" w:rsidP="00F72E96">
            <w:pPr>
              <w:spacing w:line="240" w:lineRule="auto"/>
              <w:rPr>
                <w:rFonts w:ascii="Times New Roman" w:hAnsi="Times New Roman"/>
                <w:color w:val="auto"/>
                <w:lang w:eastAsia="fr-FR"/>
              </w:rPr>
            </w:pPr>
          </w:p>
        </w:tc>
        <w:tc>
          <w:tcPr>
            <w:tcW w:w="1200" w:type="dxa"/>
            <w:tcBorders>
              <w:top w:val="nil"/>
              <w:left w:val="nil"/>
              <w:bottom w:val="nil"/>
              <w:right w:val="nil"/>
            </w:tcBorders>
            <w:shd w:val="clear" w:color="auto" w:fill="auto"/>
            <w:vAlign w:val="center"/>
            <w:hideMark/>
          </w:tcPr>
          <w:p w14:paraId="37420223" w14:textId="77777777" w:rsidR="002D4102" w:rsidRPr="007450EE" w:rsidRDefault="002D4102" w:rsidP="00F72E96">
            <w:pPr>
              <w:spacing w:line="240" w:lineRule="auto"/>
              <w:jc w:val="right"/>
              <w:rPr>
                <w:rFonts w:ascii="Times New Roman" w:hAnsi="Times New Roman"/>
                <w:color w:val="auto"/>
                <w:lang w:eastAsia="fr-FR"/>
              </w:rPr>
            </w:pPr>
          </w:p>
        </w:tc>
      </w:tr>
      <w:tr w:rsidR="00357C10" w:rsidRPr="007450EE" w14:paraId="2B0559C0" w14:textId="77777777" w:rsidTr="001658A5">
        <w:trPr>
          <w:trHeight w:val="315"/>
        </w:trPr>
        <w:tc>
          <w:tcPr>
            <w:tcW w:w="1723" w:type="dxa"/>
            <w:tcBorders>
              <w:top w:val="nil"/>
              <w:left w:val="nil"/>
              <w:bottom w:val="nil"/>
              <w:right w:val="nil"/>
            </w:tcBorders>
            <w:shd w:val="clear" w:color="auto" w:fill="auto"/>
            <w:vAlign w:val="center"/>
            <w:hideMark/>
          </w:tcPr>
          <w:p w14:paraId="057498FE" w14:textId="77777777" w:rsidR="002D4102" w:rsidRPr="007450EE" w:rsidRDefault="002D4102" w:rsidP="00F72E96">
            <w:pPr>
              <w:spacing w:line="240" w:lineRule="auto"/>
              <w:jc w:val="right"/>
              <w:rPr>
                <w:rFonts w:ascii="Times New Roman" w:hAnsi="Times New Roman"/>
                <w:color w:val="auto"/>
                <w:lang w:eastAsia="fr-FR"/>
              </w:rPr>
            </w:pPr>
          </w:p>
        </w:tc>
        <w:tc>
          <w:tcPr>
            <w:tcW w:w="245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51E062A" w14:textId="3E65216C" w:rsidR="002D4102" w:rsidRPr="007450EE" w:rsidRDefault="0098358F" w:rsidP="00F72E96">
            <w:pPr>
              <w:spacing w:line="240" w:lineRule="auto"/>
              <w:jc w:val="center"/>
              <w:rPr>
                <w:rFonts w:ascii="Century Gothic" w:hAnsi="Century Gothic" w:cs="Calibri"/>
                <w:b/>
                <w:color w:val="auto"/>
                <w:sz w:val="16"/>
                <w:szCs w:val="16"/>
              </w:rPr>
            </w:pPr>
            <w:r>
              <w:rPr>
                <w:rFonts w:ascii="Century Gothic" w:hAnsi="Century Gothic"/>
                <w:b/>
                <w:color w:val="auto"/>
                <w:sz w:val="16"/>
                <w:lang w:eastAsia="fr-FR"/>
              </w:rPr>
              <w:t>Q</w:t>
            </w:r>
            <w:r w:rsidR="002D4102" w:rsidRPr="007450EE">
              <w:rPr>
                <w:rFonts w:ascii="Century Gothic" w:hAnsi="Century Gothic"/>
                <w:b/>
                <w:color w:val="auto"/>
                <w:sz w:val="16"/>
                <w:lang w:eastAsia="fr-FR"/>
              </w:rPr>
              <w:t>1</w:t>
            </w:r>
          </w:p>
        </w:tc>
      </w:tr>
      <w:tr w:rsidR="00357C10" w:rsidRPr="007450EE" w14:paraId="1A415B16" w14:textId="77777777" w:rsidTr="001658A5">
        <w:trPr>
          <w:trHeight w:val="315"/>
        </w:trPr>
        <w:tc>
          <w:tcPr>
            <w:tcW w:w="1723" w:type="dxa"/>
            <w:tcBorders>
              <w:top w:val="single" w:sz="4" w:space="0" w:color="auto"/>
              <w:left w:val="single" w:sz="4" w:space="0" w:color="auto"/>
              <w:bottom w:val="nil"/>
              <w:right w:val="single" w:sz="4" w:space="0" w:color="auto"/>
            </w:tcBorders>
            <w:shd w:val="clear" w:color="auto" w:fill="auto"/>
            <w:vAlign w:val="center"/>
            <w:hideMark/>
          </w:tcPr>
          <w:p w14:paraId="0750F378" w14:textId="77777777" w:rsidR="002D4102" w:rsidRPr="007450EE" w:rsidRDefault="002D4102" w:rsidP="00F72E96">
            <w:pPr>
              <w:spacing w:line="240" w:lineRule="auto"/>
              <w:rPr>
                <w:rFonts w:ascii="Century Gothic" w:hAnsi="Century Gothic" w:cs="Calibri"/>
                <w:b/>
                <w:color w:val="auto"/>
                <w:sz w:val="14"/>
                <w:szCs w:val="14"/>
              </w:rPr>
            </w:pPr>
            <w:r w:rsidRPr="007450EE">
              <w:rPr>
                <w:rFonts w:ascii="Century Gothic" w:hAnsi="Century Gothic"/>
                <w:b/>
                <w:color w:val="auto"/>
                <w:sz w:val="14"/>
                <w:lang w:eastAsia="fr-FR"/>
              </w:rPr>
              <w:t> </w:t>
            </w:r>
          </w:p>
        </w:tc>
        <w:tc>
          <w:tcPr>
            <w:tcW w:w="12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7965B0" w14:textId="77777777" w:rsidR="0064195F" w:rsidRDefault="0064195F" w:rsidP="0064195F">
            <w:pPr>
              <w:spacing w:line="240" w:lineRule="auto"/>
              <w:jc w:val="center"/>
              <w:rPr>
                <w:rFonts w:ascii="Century Gothic" w:hAnsi="Century Gothic" w:cs="Calibri"/>
                <w:b/>
                <w:bCs/>
                <w:color w:val="auto"/>
                <w:sz w:val="14"/>
                <w:szCs w:val="14"/>
              </w:rPr>
            </w:pPr>
            <w:r w:rsidRPr="007E5549">
              <w:rPr>
                <w:rFonts w:ascii="Century Gothic" w:hAnsi="Century Gothic" w:cs="Calibri"/>
                <w:b/>
                <w:bCs/>
                <w:color w:val="auto"/>
                <w:sz w:val="14"/>
                <w:szCs w:val="14"/>
              </w:rPr>
              <w:t>Change</w:t>
            </w:r>
            <w:r>
              <w:rPr>
                <w:rFonts w:ascii="Century Gothic" w:hAnsi="Century Gothic" w:cs="Calibri"/>
                <w:b/>
                <w:bCs/>
                <w:color w:val="auto"/>
                <w:sz w:val="14"/>
                <w:szCs w:val="14"/>
              </w:rPr>
              <w:t xml:space="preserve"> </w:t>
            </w:r>
          </w:p>
          <w:p w14:paraId="4798F878" w14:textId="48C01343" w:rsidR="002D4102" w:rsidRPr="007450EE" w:rsidRDefault="0064195F" w:rsidP="00F72E96">
            <w:pPr>
              <w:spacing w:line="240" w:lineRule="auto"/>
              <w:jc w:val="center"/>
              <w:rPr>
                <w:rFonts w:ascii="Century Gothic" w:hAnsi="Century Gothic" w:cs="Calibri"/>
                <w:b/>
                <w:color w:val="auto"/>
                <w:sz w:val="14"/>
                <w:szCs w:val="14"/>
              </w:rPr>
            </w:pPr>
            <w:r w:rsidRPr="007E5549">
              <w:rPr>
                <w:rFonts w:ascii="Century Gothic" w:hAnsi="Century Gothic" w:cs="Calibri"/>
                <w:b/>
                <w:bCs/>
                <w:color w:val="auto"/>
                <w:sz w:val="14"/>
                <w:szCs w:val="14"/>
              </w:rPr>
              <w:t>reported</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80DE12" w14:textId="0BAFC1D1" w:rsidR="002D4102" w:rsidRPr="007450EE" w:rsidRDefault="0064195F" w:rsidP="00F72E96">
            <w:pPr>
              <w:spacing w:line="240" w:lineRule="auto"/>
              <w:jc w:val="center"/>
              <w:rPr>
                <w:rFonts w:ascii="Century Gothic" w:hAnsi="Century Gothic" w:cs="Calibri"/>
                <w:b/>
                <w:color w:val="auto"/>
                <w:sz w:val="14"/>
                <w:szCs w:val="14"/>
              </w:rPr>
            </w:pPr>
            <w:r w:rsidRPr="007E5549">
              <w:rPr>
                <w:rFonts w:ascii="Century Gothic" w:hAnsi="Century Gothic" w:cs="Calibri"/>
                <w:b/>
                <w:bCs/>
                <w:color w:val="auto"/>
                <w:sz w:val="14"/>
                <w:szCs w:val="14"/>
              </w:rPr>
              <w:t>Change L/L</w:t>
            </w:r>
          </w:p>
        </w:tc>
      </w:tr>
      <w:tr w:rsidR="00357C10" w:rsidRPr="007450EE" w14:paraId="75C54742" w14:textId="77777777" w:rsidTr="001658A5">
        <w:trPr>
          <w:trHeight w:val="315"/>
        </w:trPr>
        <w:tc>
          <w:tcPr>
            <w:tcW w:w="1723" w:type="dxa"/>
            <w:tcBorders>
              <w:top w:val="nil"/>
              <w:left w:val="single" w:sz="4" w:space="0" w:color="auto"/>
              <w:bottom w:val="nil"/>
              <w:right w:val="single" w:sz="4" w:space="0" w:color="auto"/>
            </w:tcBorders>
            <w:shd w:val="clear" w:color="auto" w:fill="auto"/>
            <w:vAlign w:val="center"/>
            <w:hideMark/>
          </w:tcPr>
          <w:p w14:paraId="58501D27" w14:textId="70AB258C" w:rsidR="002D4102" w:rsidRPr="007450EE" w:rsidRDefault="0098358F" w:rsidP="001658A5">
            <w:pPr>
              <w:spacing w:line="240" w:lineRule="auto"/>
              <w:rPr>
                <w:rFonts w:ascii="Century Gothic" w:hAnsi="Century Gothic" w:cs="Calibri"/>
                <w:b/>
                <w:color w:val="auto"/>
                <w:sz w:val="14"/>
                <w:szCs w:val="14"/>
              </w:rPr>
            </w:pPr>
            <w:r>
              <w:rPr>
                <w:rFonts w:ascii="Century Gothic" w:hAnsi="Century Gothic"/>
                <w:b/>
                <w:color w:val="auto"/>
                <w:sz w:val="14"/>
                <w:lang w:eastAsia="fr-FR"/>
              </w:rPr>
              <w:t>I</w:t>
            </w:r>
            <w:r w:rsidR="002D4102" w:rsidRPr="007450EE">
              <w:rPr>
                <w:rFonts w:ascii="Century Gothic" w:hAnsi="Century Gothic"/>
                <w:b/>
                <w:color w:val="auto"/>
                <w:sz w:val="14"/>
                <w:lang w:eastAsia="fr-FR"/>
              </w:rPr>
              <w:t>n %</w:t>
            </w:r>
          </w:p>
        </w:tc>
        <w:tc>
          <w:tcPr>
            <w:tcW w:w="1254" w:type="dxa"/>
            <w:vMerge/>
            <w:tcBorders>
              <w:top w:val="single" w:sz="4" w:space="0" w:color="auto"/>
              <w:left w:val="single" w:sz="4" w:space="0" w:color="auto"/>
              <w:bottom w:val="single" w:sz="4" w:space="0" w:color="000000"/>
              <w:right w:val="single" w:sz="4" w:space="0" w:color="auto"/>
            </w:tcBorders>
            <w:vAlign w:val="center"/>
            <w:hideMark/>
          </w:tcPr>
          <w:p w14:paraId="147B49EC" w14:textId="77777777" w:rsidR="002D4102" w:rsidRPr="007450EE" w:rsidRDefault="002D4102" w:rsidP="00F72E96">
            <w:pPr>
              <w:spacing w:line="240" w:lineRule="auto"/>
              <w:rPr>
                <w:rFonts w:ascii="Century Gothic" w:hAnsi="Century Gothic" w:cs="Calibri"/>
                <w:b/>
                <w:color w:val="auto"/>
                <w:sz w:val="14"/>
                <w:szCs w:val="14"/>
                <w:lang w:eastAsia="fr-FR"/>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58CF93A9" w14:textId="77777777" w:rsidR="002D4102" w:rsidRPr="007450EE" w:rsidRDefault="002D4102" w:rsidP="00F72E96">
            <w:pPr>
              <w:spacing w:line="240" w:lineRule="auto"/>
              <w:rPr>
                <w:rFonts w:ascii="Century Gothic" w:hAnsi="Century Gothic" w:cs="Calibri"/>
                <w:b/>
                <w:color w:val="auto"/>
                <w:sz w:val="14"/>
                <w:szCs w:val="14"/>
                <w:lang w:eastAsia="fr-FR"/>
              </w:rPr>
            </w:pPr>
          </w:p>
        </w:tc>
      </w:tr>
      <w:tr w:rsidR="00357C10" w:rsidRPr="007450EE" w14:paraId="568FC266" w14:textId="77777777" w:rsidTr="001658A5">
        <w:trPr>
          <w:trHeight w:val="315"/>
        </w:trPr>
        <w:tc>
          <w:tcPr>
            <w:tcW w:w="1723" w:type="dxa"/>
            <w:tcBorders>
              <w:top w:val="nil"/>
              <w:left w:val="single" w:sz="4" w:space="0" w:color="auto"/>
              <w:bottom w:val="single" w:sz="4" w:space="0" w:color="auto"/>
              <w:right w:val="single" w:sz="4" w:space="0" w:color="auto"/>
            </w:tcBorders>
            <w:shd w:val="clear" w:color="auto" w:fill="auto"/>
            <w:vAlign w:val="center"/>
            <w:hideMark/>
          </w:tcPr>
          <w:p w14:paraId="2C4B94F5" w14:textId="77777777" w:rsidR="002D4102" w:rsidRPr="007450EE" w:rsidRDefault="002D4102" w:rsidP="00F72E96">
            <w:pPr>
              <w:spacing w:line="240" w:lineRule="auto"/>
              <w:rPr>
                <w:rFonts w:ascii="Century Gothic" w:hAnsi="Century Gothic" w:cs="Calibri"/>
                <w:b/>
                <w:color w:val="auto"/>
                <w:sz w:val="14"/>
                <w:szCs w:val="14"/>
              </w:rPr>
            </w:pPr>
            <w:r w:rsidRPr="007450EE">
              <w:rPr>
                <w:rFonts w:ascii="Century Gothic" w:hAnsi="Century Gothic"/>
                <w:b/>
                <w:color w:val="auto"/>
                <w:sz w:val="14"/>
                <w:lang w:eastAsia="fr-FR"/>
              </w:rPr>
              <w:t> </w:t>
            </w:r>
          </w:p>
        </w:tc>
        <w:tc>
          <w:tcPr>
            <w:tcW w:w="1254" w:type="dxa"/>
            <w:vMerge/>
            <w:tcBorders>
              <w:top w:val="single" w:sz="4" w:space="0" w:color="auto"/>
              <w:left w:val="single" w:sz="4" w:space="0" w:color="auto"/>
              <w:bottom w:val="single" w:sz="4" w:space="0" w:color="000000"/>
              <w:right w:val="single" w:sz="4" w:space="0" w:color="auto"/>
            </w:tcBorders>
            <w:vAlign w:val="center"/>
            <w:hideMark/>
          </w:tcPr>
          <w:p w14:paraId="6A9E36B8" w14:textId="77777777" w:rsidR="002D4102" w:rsidRPr="007450EE" w:rsidRDefault="002D4102" w:rsidP="00F72E96">
            <w:pPr>
              <w:spacing w:line="240" w:lineRule="auto"/>
              <w:rPr>
                <w:rFonts w:ascii="Century Gothic" w:hAnsi="Century Gothic" w:cs="Calibri"/>
                <w:b/>
                <w:color w:val="auto"/>
                <w:sz w:val="14"/>
                <w:szCs w:val="14"/>
                <w:lang w:eastAsia="fr-FR"/>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52A62821" w14:textId="77777777" w:rsidR="002D4102" w:rsidRPr="007450EE" w:rsidRDefault="002D4102" w:rsidP="00F72E96">
            <w:pPr>
              <w:spacing w:line="240" w:lineRule="auto"/>
              <w:rPr>
                <w:rFonts w:ascii="Century Gothic" w:hAnsi="Century Gothic" w:cs="Calibri"/>
                <w:b/>
                <w:color w:val="auto"/>
                <w:sz w:val="14"/>
                <w:szCs w:val="14"/>
                <w:lang w:eastAsia="fr-FR"/>
              </w:rPr>
            </w:pPr>
          </w:p>
        </w:tc>
      </w:tr>
      <w:tr w:rsidR="00357C10" w:rsidRPr="007450EE" w14:paraId="0F76F8AA" w14:textId="77777777" w:rsidTr="001658A5">
        <w:trPr>
          <w:trHeight w:val="315"/>
        </w:trPr>
        <w:tc>
          <w:tcPr>
            <w:tcW w:w="1723" w:type="dxa"/>
            <w:tcBorders>
              <w:top w:val="nil"/>
              <w:left w:val="single" w:sz="4" w:space="0" w:color="auto"/>
              <w:bottom w:val="nil"/>
              <w:right w:val="single" w:sz="4" w:space="0" w:color="auto"/>
            </w:tcBorders>
            <w:shd w:val="clear" w:color="auto" w:fill="auto"/>
            <w:vAlign w:val="center"/>
            <w:hideMark/>
          </w:tcPr>
          <w:p w14:paraId="64219DF1" w14:textId="77777777" w:rsidR="002D4102" w:rsidRPr="007450EE" w:rsidRDefault="002D4102" w:rsidP="00F72E96">
            <w:pPr>
              <w:spacing w:line="240" w:lineRule="auto"/>
              <w:rPr>
                <w:rFonts w:ascii="Century Gothic" w:hAnsi="Century Gothic" w:cs="Calibri"/>
                <w:color w:val="auto"/>
                <w:sz w:val="16"/>
                <w:szCs w:val="16"/>
              </w:rPr>
            </w:pPr>
            <w:r w:rsidRPr="007450EE">
              <w:rPr>
                <w:rFonts w:ascii="Century Gothic" w:hAnsi="Century Gothic"/>
                <w:color w:val="auto"/>
                <w:sz w:val="16"/>
                <w:lang w:eastAsia="fr-FR"/>
              </w:rPr>
              <w:t> </w:t>
            </w:r>
          </w:p>
        </w:tc>
        <w:tc>
          <w:tcPr>
            <w:tcW w:w="1254" w:type="dxa"/>
            <w:tcBorders>
              <w:top w:val="nil"/>
              <w:left w:val="nil"/>
              <w:bottom w:val="nil"/>
              <w:right w:val="single" w:sz="4" w:space="0" w:color="auto"/>
            </w:tcBorders>
            <w:shd w:val="clear" w:color="auto" w:fill="auto"/>
            <w:vAlign w:val="center"/>
            <w:hideMark/>
          </w:tcPr>
          <w:p w14:paraId="78B50D0D" w14:textId="77777777" w:rsidR="002D4102" w:rsidRPr="007450EE" w:rsidRDefault="002D4102" w:rsidP="00F72E96">
            <w:pPr>
              <w:spacing w:line="240" w:lineRule="auto"/>
              <w:jc w:val="right"/>
              <w:rPr>
                <w:rFonts w:ascii="Century Gothic" w:hAnsi="Century Gothic" w:cs="Calibri"/>
                <w:color w:val="auto"/>
                <w:sz w:val="16"/>
                <w:szCs w:val="16"/>
              </w:rPr>
            </w:pPr>
            <w:r w:rsidRPr="007450EE">
              <w:rPr>
                <w:rFonts w:ascii="Century Gothic" w:hAnsi="Century Gothic"/>
                <w:color w:val="auto"/>
                <w:sz w:val="16"/>
                <w:lang w:eastAsia="fr-FR"/>
              </w:rPr>
              <w:t> </w:t>
            </w:r>
          </w:p>
        </w:tc>
        <w:tc>
          <w:tcPr>
            <w:tcW w:w="1200" w:type="dxa"/>
            <w:tcBorders>
              <w:top w:val="nil"/>
              <w:left w:val="nil"/>
              <w:bottom w:val="nil"/>
              <w:right w:val="single" w:sz="4" w:space="0" w:color="auto"/>
            </w:tcBorders>
            <w:shd w:val="clear" w:color="auto" w:fill="auto"/>
            <w:vAlign w:val="center"/>
            <w:hideMark/>
          </w:tcPr>
          <w:p w14:paraId="54C29825" w14:textId="77777777" w:rsidR="002D4102" w:rsidRPr="007450EE" w:rsidRDefault="002D4102" w:rsidP="00F72E96">
            <w:pPr>
              <w:spacing w:line="240" w:lineRule="auto"/>
              <w:jc w:val="right"/>
              <w:rPr>
                <w:rFonts w:ascii="Century Gothic" w:hAnsi="Century Gothic" w:cs="Calibri"/>
                <w:color w:val="auto"/>
                <w:sz w:val="16"/>
                <w:szCs w:val="16"/>
              </w:rPr>
            </w:pPr>
            <w:r w:rsidRPr="007450EE">
              <w:rPr>
                <w:rFonts w:ascii="Century Gothic" w:hAnsi="Century Gothic"/>
                <w:color w:val="auto"/>
                <w:sz w:val="16"/>
                <w:lang w:eastAsia="fr-FR"/>
              </w:rPr>
              <w:t> </w:t>
            </w:r>
          </w:p>
        </w:tc>
      </w:tr>
      <w:tr w:rsidR="00357C10" w:rsidRPr="007450EE" w14:paraId="34859720" w14:textId="77777777" w:rsidTr="001658A5">
        <w:trPr>
          <w:trHeight w:val="315"/>
        </w:trPr>
        <w:tc>
          <w:tcPr>
            <w:tcW w:w="1723" w:type="dxa"/>
            <w:tcBorders>
              <w:top w:val="nil"/>
              <w:left w:val="single" w:sz="4" w:space="0" w:color="auto"/>
              <w:bottom w:val="nil"/>
              <w:right w:val="single" w:sz="4" w:space="0" w:color="auto"/>
            </w:tcBorders>
            <w:shd w:val="clear" w:color="auto" w:fill="auto"/>
            <w:vAlign w:val="center"/>
            <w:hideMark/>
          </w:tcPr>
          <w:p w14:paraId="622E57E4" w14:textId="70CC55A8" w:rsidR="002D4102" w:rsidRPr="007450EE" w:rsidRDefault="0098358F" w:rsidP="00EB3B61">
            <w:pPr>
              <w:spacing w:line="240" w:lineRule="auto"/>
              <w:rPr>
                <w:rFonts w:ascii="Century Gothic" w:hAnsi="Century Gothic" w:cs="Calibri"/>
                <w:color w:val="auto"/>
                <w:sz w:val="16"/>
                <w:szCs w:val="16"/>
              </w:rPr>
            </w:pPr>
            <w:r w:rsidRPr="007450EE">
              <w:rPr>
                <w:rFonts w:ascii="Century Gothic" w:hAnsi="Century Gothic"/>
                <w:color w:val="auto"/>
                <w:sz w:val="16"/>
                <w:lang w:eastAsia="fr-FR"/>
              </w:rPr>
              <w:t>Europe</w:t>
            </w:r>
          </w:p>
        </w:tc>
        <w:tc>
          <w:tcPr>
            <w:tcW w:w="1254" w:type="dxa"/>
            <w:tcBorders>
              <w:top w:val="nil"/>
              <w:left w:val="nil"/>
              <w:bottom w:val="nil"/>
              <w:right w:val="single" w:sz="4" w:space="0" w:color="auto"/>
            </w:tcBorders>
            <w:shd w:val="clear" w:color="auto" w:fill="auto"/>
            <w:vAlign w:val="bottom"/>
          </w:tcPr>
          <w:p w14:paraId="26EEA045" w14:textId="69FEFA27" w:rsidR="002D4102" w:rsidRPr="007450EE" w:rsidRDefault="00A51565" w:rsidP="00EB3B61">
            <w:pPr>
              <w:spacing w:line="240" w:lineRule="auto"/>
              <w:jc w:val="right"/>
              <w:rPr>
                <w:rFonts w:ascii="Century Gothic" w:hAnsi="Century Gothic" w:cs="Calibri"/>
                <w:color w:val="auto"/>
                <w:sz w:val="16"/>
                <w:szCs w:val="16"/>
              </w:rPr>
            </w:pPr>
            <w:r w:rsidRPr="007450EE">
              <w:rPr>
                <w:rFonts w:ascii="Century Gothic" w:hAnsi="Century Gothic"/>
                <w:color w:val="auto"/>
                <w:sz w:val="16"/>
              </w:rPr>
              <w:t>+40</w:t>
            </w:r>
            <w:r w:rsidR="001562F7">
              <w:rPr>
                <w:rFonts w:ascii="Century Gothic" w:hAnsi="Century Gothic"/>
                <w:color w:val="auto"/>
                <w:sz w:val="16"/>
              </w:rPr>
              <w:t>.</w:t>
            </w:r>
            <w:r w:rsidRPr="007450EE">
              <w:rPr>
                <w:rFonts w:ascii="Century Gothic" w:hAnsi="Century Gothic"/>
                <w:color w:val="auto"/>
                <w:sz w:val="16"/>
              </w:rPr>
              <w:t>5%</w:t>
            </w:r>
          </w:p>
        </w:tc>
        <w:tc>
          <w:tcPr>
            <w:tcW w:w="1200" w:type="dxa"/>
            <w:tcBorders>
              <w:top w:val="nil"/>
              <w:left w:val="nil"/>
              <w:bottom w:val="nil"/>
              <w:right w:val="single" w:sz="4" w:space="0" w:color="auto"/>
            </w:tcBorders>
            <w:shd w:val="clear" w:color="auto" w:fill="auto"/>
            <w:vAlign w:val="bottom"/>
          </w:tcPr>
          <w:p w14:paraId="2B8733C3" w14:textId="75CF8833" w:rsidR="002D4102" w:rsidRPr="007450EE" w:rsidRDefault="00A51565" w:rsidP="00EB3B61">
            <w:pPr>
              <w:spacing w:line="240" w:lineRule="auto"/>
              <w:jc w:val="right"/>
              <w:rPr>
                <w:rFonts w:ascii="Century Gothic" w:hAnsi="Century Gothic" w:cs="Calibri"/>
                <w:color w:val="auto"/>
                <w:sz w:val="16"/>
                <w:szCs w:val="16"/>
              </w:rPr>
            </w:pPr>
            <w:r w:rsidRPr="007450EE">
              <w:rPr>
                <w:rFonts w:ascii="Century Gothic" w:hAnsi="Century Gothic"/>
                <w:color w:val="auto"/>
                <w:sz w:val="16"/>
              </w:rPr>
              <w:t>+39</w:t>
            </w:r>
            <w:r w:rsidR="001562F7">
              <w:rPr>
                <w:rFonts w:ascii="Century Gothic" w:hAnsi="Century Gothic"/>
                <w:color w:val="auto"/>
                <w:sz w:val="16"/>
              </w:rPr>
              <w:t>.</w:t>
            </w:r>
            <w:r w:rsidRPr="007450EE">
              <w:rPr>
                <w:rFonts w:ascii="Century Gothic" w:hAnsi="Century Gothic"/>
                <w:color w:val="auto"/>
                <w:sz w:val="16"/>
              </w:rPr>
              <w:t>1%</w:t>
            </w:r>
          </w:p>
        </w:tc>
      </w:tr>
      <w:tr w:rsidR="00357C10" w:rsidRPr="007450EE" w14:paraId="07693C96" w14:textId="77777777" w:rsidTr="001658A5">
        <w:trPr>
          <w:trHeight w:val="315"/>
        </w:trPr>
        <w:tc>
          <w:tcPr>
            <w:tcW w:w="1723" w:type="dxa"/>
            <w:tcBorders>
              <w:top w:val="nil"/>
              <w:left w:val="single" w:sz="4" w:space="0" w:color="auto"/>
              <w:bottom w:val="nil"/>
              <w:right w:val="single" w:sz="4" w:space="0" w:color="auto"/>
            </w:tcBorders>
            <w:shd w:val="clear" w:color="auto" w:fill="auto"/>
            <w:vAlign w:val="center"/>
            <w:hideMark/>
          </w:tcPr>
          <w:p w14:paraId="0403638C" w14:textId="35A90B28" w:rsidR="002D4102" w:rsidRPr="007450EE" w:rsidRDefault="0098358F" w:rsidP="00EB3B61">
            <w:pPr>
              <w:spacing w:line="240" w:lineRule="auto"/>
              <w:rPr>
                <w:rFonts w:ascii="Century Gothic" w:hAnsi="Century Gothic" w:cs="Calibri"/>
                <w:i/>
                <w:color w:val="auto"/>
                <w:sz w:val="16"/>
                <w:szCs w:val="16"/>
              </w:rPr>
            </w:pPr>
            <w:r w:rsidRPr="007450EE">
              <w:rPr>
                <w:rFonts w:ascii="Century Gothic" w:hAnsi="Century Gothic"/>
                <w:i/>
                <w:color w:val="auto"/>
                <w:sz w:val="16"/>
                <w:lang w:eastAsia="fr-FR"/>
              </w:rPr>
              <w:t xml:space="preserve">    France</w:t>
            </w:r>
          </w:p>
        </w:tc>
        <w:tc>
          <w:tcPr>
            <w:tcW w:w="1254" w:type="dxa"/>
            <w:tcBorders>
              <w:top w:val="nil"/>
              <w:left w:val="nil"/>
              <w:bottom w:val="nil"/>
              <w:right w:val="single" w:sz="4" w:space="0" w:color="auto"/>
            </w:tcBorders>
            <w:shd w:val="clear" w:color="auto" w:fill="auto"/>
            <w:vAlign w:val="bottom"/>
          </w:tcPr>
          <w:p w14:paraId="110E98D3" w14:textId="311DD679" w:rsidR="002D4102" w:rsidRPr="007450EE" w:rsidRDefault="00A51565" w:rsidP="00EB3B61">
            <w:pPr>
              <w:spacing w:line="240" w:lineRule="auto"/>
              <w:jc w:val="right"/>
              <w:rPr>
                <w:rFonts w:ascii="Century Gothic" w:hAnsi="Century Gothic" w:cs="Calibri"/>
                <w:i/>
                <w:color w:val="auto"/>
                <w:sz w:val="16"/>
                <w:szCs w:val="16"/>
              </w:rPr>
            </w:pPr>
            <w:r w:rsidRPr="007450EE">
              <w:rPr>
                <w:rFonts w:ascii="Century Gothic" w:hAnsi="Century Gothic"/>
                <w:i/>
                <w:color w:val="auto"/>
                <w:sz w:val="16"/>
              </w:rPr>
              <w:t>+5</w:t>
            </w:r>
            <w:r w:rsidR="001562F7">
              <w:rPr>
                <w:rFonts w:ascii="Century Gothic" w:hAnsi="Century Gothic"/>
                <w:i/>
                <w:color w:val="auto"/>
                <w:sz w:val="16"/>
              </w:rPr>
              <w:t>.</w:t>
            </w:r>
            <w:r w:rsidRPr="007450EE">
              <w:rPr>
                <w:rFonts w:ascii="Century Gothic" w:hAnsi="Century Gothic"/>
                <w:i/>
                <w:color w:val="auto"/>
                <w:sz w:val="16"/>
              </w:rPr>
              <w:t>6%</w:t>
            </w:r>
          </w:p>
        </w:tc>
        <w:tc>
          <w:tcPr>
            <w:tcW w:w="1200" w:type="dxa"/>
            <w:tcBorders>
              <w:top w:val="nil"/>
              <w:left w:val="nil"/>
              <w:bottom w:val="nil"/>
              <w:right w:val="single" w:sz="4" w:space="0" w:color="auto"/>
            </w:tcBorders>
            <w:shd w:val="clear" w:color="auto" w:fill="auto"/>
            <w:vAlign w:val="bottom"/>
          </w:tcPr>
          <w:p w14:paraId="78099B82" w14:textId="60B9AABC" w:rsidR="002D4102" w:rsidRPr="007450EE" w:rsidRDefault="00A51565" w:rsidP="00EB3B61">
            <w:pPr>
              <w:spacing w:line="240" w:lineRule="auto"/>
              <w:jc w:val="right"/>
              <w:rPr>
                <w:rFonts w:ascii="Century Gothic" w:hAnsi="Century Gothic" w:cs="Calibri"/>
                <w:i/>
                <w:color w:val="auto"/>
                <w:sz w:val="16"/>
                <w:szCs w:val="16"/>
              </w:rPr>
            </w:pPr>
            <w:r w:rsidRPr="007450EE">
              <w:rPr>
                <w:rFonts w:ascii="Century Gothic" w:hAnsi="Century Gothic"/>
                <w:i/>
                <w:color w:val="auto"/>
                <w:sz w:val="16"/>
              </w:rPr>
              <w:t>+5</w:t>
            </w:r>
            <w:r w:rsidR="001562F7">
              <w:rPr>
                <w:rFonts w:ascii="Century Gothic" w:hAnsi="Century Gothic"/>
                <w:i/>
                <w:color w:val="auto"/>
                <w:sz w:val="16"/>
              </w:rPr>
              <w:t>.</w:t>
            </w:r>
            <w:r w:rsidRPr="007450EE">
              <w:rPr>
                <w:rFonts w:ascii="Century Gothic" w:hAnsi="Century Gothic"/>
                <w:i/>
                <w:color w:val="auto"/>
                <w:sz w:val="16"/>
              </w:rPr>
              <w:t>6%</w:t>
            </w:r>
          </w:p>
        </w:tc>
      </w:tr>
      <w:tr w:rsidR="00357C10" w:rsidRPr="007450EE" w14:paraId="6DC97826" w14:textId="77777777" w:rsidTr="001658A5">
        <w:trPr>
          <w:trHeight w:val="315"/>
        </w:trPr>
        <w:tc>
          <w:tcPr>
            <w:tcW w:w="1723" w:type="dxa"/>
            <w:tcBorders>
              <w:top w:val="nil"/>
              <w:left w:val="single" w:sz="4" w:space="0" w:color="auto"/>
              <w:bottom w:val="nil"/>
              <w:right w:val="single" w:sz="4" w:space="0" w:color="auto"/>
            </w:tcBorders>
            <w:shd w:val="clear" w:color="auto" w:fill="auto"/>
            <w:vAlign w:val="center"/>
            <w:hideMark/>
          </w:tcPr>
          <w:p w14:paraId="6B4606EE" w14:textId="6BBDE605" w:rsidR="002D4102" w:rsidRPr="007450EE" w:rsidRDefault="002D4102" w:rsidP="00EB3B61">
            <w:pPr>
              <w:spacing w:line="240" w:lineRule="auto"/>
              <w:rPr>
                <w:rFonts w:ascii="Century Gothic" w:hAnsi="Century Gothic" w:cs="Calibri"/>
                <w:i/>
                <w:color w:val="auto"/>
                <w:sz w:val="16"/>
                <w:szCs w:val="16"/>
              </w:rPr>
            </w:pPr>
            <w:r w:rsidRPr="00BD001D">
              <w:rPr>
                <w:rFonts w:ascii="Century Gothic" w:hAnsi="Century Gothic" w:cs="Calibri"/>
                <w:i/>
                <w:color w:val="auto"/>
                <w:sz w:val="16"/>
                <w:szCs w:val="16"/>
              </w:rPr>
              <w:t xml:space="preserve">    </w:t>
            </w:r>
            <w:r w:rsidR="0098358F" w:rsidRPr="00BD001D">
              <w:rPr>
                <w:rFonts w:ascii="Century Gothic" w:hAnsi="Century Gothic" w:cs="Calibri"/>
                <w:i/>
                <w:iCs/>
                <w:color w:val="auto"/>
                <w:sz w:val="16"/>
                <w:szCs w:val="16"/>
              </w:rPr>
              <w:t>Rest of Europe</w:t>
            </w:r>
          </w:p>
        </w:tc>
        <w:tc>
          <w:tcPr>
            <w:tcW w:w="1254" w:type="dxa"/>
            <w:tcBorders>
              <w:top w:val="nil"/>
              <w:left w:val="nil"/>
              <w:bottom w:val="nil"/>
              <w:right w:val="single" w:sz="4" w:space="0" w:color="auto"/>
            </w:tcBorders>
            <w:shd w:val="clear" w:color="auto" w:fill="auto"/>
            <w:vAlign w:val="bottom"/>
          </w:tcPr>
          <w:p w14:paraId="7884BA64" w14:textId="6F2E43D3" w:rsidR="002D4102" w:rsidRPr="007450EE" w:rsidRDefault="00A51565" w:rsidP="00EB3B61">
            <w:pPr>
              <w:spacing w:line="240" w:lineRule="auto"/>
              <w:jc w:val="right"/>
              <w:rPr>
                <w:rFonts w:ascii="Century Gothic" w:hAnsi="Century Gothic" w:cs="Calibri"/>
                <w:i/>
                <w:color w:val="auto"/>
                <w:sz w:val="16"/>
                <w:szCs w:val="16"/>
              </w:rPr>
            </w:pPr>
            <w:r w:rsidRPr="007450EE">
              <w:rPr>
                <w:rFonts w:ascii="Century Gothic" w:hAnsi="Century Gothic"/>
                <w:i/>
                <w:color w:val="auto"/>
                <w:sz w:val="16"/>
              </w:rPr>
              <w:t>+66</w:t>
            </w:r>
            <w:r w:rsidR="001562F7">
              <w:rPr>
                <w:rFonts w:ascii="Century Gothic" w:hAnsi="Century Gothic"/>
                <w:i/>
                <w:color w:val="auto"/>
                <w:sz w:val="16"/>
              </w:rPr>
              <w:t>.</w:t>
            </w:r>
            <w:r w:rsidRPr="007450EE">
              <w:rPr>
                <w:rFonts w:ascii="Century Gothic" w:hAnsi="Century Gothic"/>
                <w:i/>
                <w:color w:val="auto"/>
                <w:sz w:val="16"/>
              </w:rPr>
              <w:t>0%</w:t>
            </w:r>
          </w:p>
        </w:tc>
        <w:tc>
          <w:tcPr>
            <w:tcW w:w="1200" w:type="dxa"/>
            <w:tcBorders>
              <w:top w:val="nil"/>
              <w:left w:val="nil"/>
              <w:bottom w:val="nil"/>
              <w:right w:val="single" w:sz="4" w:space="0" w:color="auto"/>
            </w:tcBorders>
            <w:shd w:val="clear" w:color="auto" w:fill="auto"/>
            <w:vAlign w:val="bottom"/>
          </w:tcPr>
          <w:p w14:paraId="16EF77C1" w14:textId="5CECF926" w:rsidR="002D4102" w:rsidRPr="007450EE" w:rsidRDefault="00A51565" w:rsidP="00EB3B61">
            <w:pPr>
              <w:spacing w:line="240" w:lineRule="auto"/>
              <w:jc w:val="right"/>
              <w:rPr>
                <w:rFonts w:ascii="Century Gothic" w:hAnsi="Century Gothic" w:cs="Calibri"/>
                <w:i/>
                <w:color w:val="auto"/>
                <w:sz w:val="16"/>
                <w:szCs w:val="16"/>
              </w:rPr>
            </w:pPr>
            <w:r w:rsidRPr="007450EE">
              <w:rPr>
                <w:rFonts w:ascii="Century Gothic" w:hAnsi="Century Gothic"/>
                <w:i/>
                <w:color w:val="auto"/>
                <w:sz w:val="16"/>
              </w:rPr>
              <w:t>+63</w:t>
            </w:r>
            <w:r w:rsidR="001562F7">
              <w:rPr>
                <w:rFonts w:ascii="Century Gothic" w:hAnsi="Century Gothic"/>
                <w:i/>
                <w:color w:val="auto"/>
                <w:sz w:val="16"/>
              </w:rPr>
              <w:t>.</w:t>
            </w:r>
            <w:r w:rsidRPr="007450EE">
              <w:rPr>
                <w:rFonts w:ascii="Century Gothic" w:hAnsi="Century Gothic"/>
                <w:i/>
                <w:color w:val="auto"/>
                <w:sz w:val="16"/>
              </w:rPr>
              <w:t>5%</w:t>
            </w:r>
          </w:p>
        </w:tc>
      </w:tr>
      <w:tr w:rsidR="00357C10" w:rsidRPr="007450EE" w14:paraId="1D4505B0" w14:textId="77777777" w:rsidTr="001658A5">
        <w:trPr>
          <w:trHeight w:val="315"/>
        </w:trPr>
        <w:tc>
          <w:tcPr>
            <w:tcW w:w="1723" w:type="dxa"/>
            <w:tcBorders>
              <w:top w:val="nil"/>
              <w:left w:val="single" w:sz="4" w:space="0" w:color="auto"/>
              <w:bottom w:val="nil"/>
              <w:right w:val="single" w:sz="4" w:space="0" w:color="auto"/>
            </w:tcBorders>
            <w:shd w:val="clear" w:color="auto" w:fill="auto"/>
            <w:vAlign w:val="center"/>
            <w:hideMark/>
          </w:tcPr>
          <w:p w14:paraId="651342A9" w14:textId="0A1F1E9E" w:rsidR="002D4102" w:rsidRPr="007450EE" w:rsidRDefault="0098358F" w:rsidP="00EB3B61">
            <w:pPr>
              <w:spacing w:line="240" w:lineRule="auto"/>
              <w:rPr>
                <w:rFonts w:ascii="Century Gothic" w:hAnsi="Century Gothic" w:cs="Calibri"/>
                <w:color w:val="auto"/>
                <w:sz w:val="16"/>
                <w:szCs w:val="16"/>
              </w:rPr>
            </w:pPr>
            <w:r w:rsidRPr="00BD001D">
              <w:rPr>
                <w:rFonts w:ascii="Century Gothic" w:hAnsi="Century Gothic" w:cs="Calibri"/>
                <w:color w:val="auto"/>
                <w:sz w:val="16"/>
                <w:szCs w:val="16"/>
              </w:rPr>
              <w:t>Latin America</w:t>
            </w:r>
          </w:p>
        </w:tc>
        <w:tc>
          <w:tcPr>
            <w:tcW w:w="1254" w:type="dxa"/>
            <w:tcBorders>
              <w:top w:val="nil"/>
              <w:left w:val="nil"/>
              <w:bottom w:val="nil"/>
              <w:right w:val="single" w:sz="4" w:space="0" w:color="auto"/>
            </w:tcBorders>
            <w:shd w:val="clear" w:color="auto" w:fill="auto"/>
            <w:vAlign w:val="bottom"/>
          </w:tcPr>
          <w:p w14:paraId="2EF14D26" w14:textId="66E657E1" w:rsidR="002D4102" w:rsidRPr="007450EE" w:rsidRDefault="00A51565" w:rsidP="00EB3B61">
            <w:pPr>
              <w:spacing w:line="240" w:lineRule="auto"/>
              <w:jc w:val="right"/>
              <w:rPr>
                <w:rFonts w:ascii="Century Gothic" w:hAnsi="Century Gothic" w:cs="Calibri"/>
                <w:color w:val="auto"/>
                <w:sz w:val="16"/>
                <w:szCs w:val="16"/>
              </w:rPr>
            </w:pPr>
            <w:r w:rsidRPr="007450EE">
              <w:rPr>
                <w:rFonts w:ascii="Century Gothic" w:hAnsi="Century Gothic"/>
                <w:color w:val="auto"/>
                <w:sz w:val="16"/>
              </w:rPr>
              <w:t>+33</w:t>
            </w:r>
            <w:r w:rsidR="001562F7">
              <w:rPr>
                <w:rFonts w:ascii="Century Gothic" w:hAnsi="Century Gothic"/>
                <w:color w:val="auto"/>
                <w:sz w:val="16"/>
              </w:rPr>
              <w:t>.</w:t>
            </w:r>
            <w:r w:rsidRPr="007450EE">
              <w:rPr>
                <w:rFonts w:ascii="Century Gothic" w:hAnsi="Century Gothic"/>
                <w:color w:val="auto"/>
                <w:sz w:val="16"/>
              </w:rPr>
              <w:t>5%</w:t>
            </w:r>
          </w:p>
        </w:tc>
        <w:tc>
          <w:tcPr>
            <w:tcW w:w="1200" w:type="dxa"/>
            <w:tcBorders>
              <w:top w:val="nil"/>
              <w:left w:val="nil"/>
              <w:bottom w:val="nil"/>
              <w:right w:val="single" w:sz="4" w:space="0" w:color="auto"/>
            </w:tcBorders>
            <w:shd w:val="clear" w:color="auto" w:fill="auto"/>
            <w:vAlign w:val="bottom"/>
          </w:tcPr>
          <w:p w14:paraId="7A297907" w14:textId="2DC653B1" w:rsidR="002D4102" w:rsidRPr="007450EE" w:rsidRDefault="00A51565" w:rsidP="00EB3B61">
            <w:pPr>
              <w:spacing w:line="240" w:lineRule="auto"/>
              <w:jc w:val="right"/>
              <w:rPr>
                <w:rFonts w:ascii="Century Gothic" w:hAnsi="Century Gothic" w:cs="Calibri"/>
                <w:color w:val="auto"/>
                <w:sz w:val="16"/>
                <w:szCs w:val="16"/>
              </w:rPr>
            </w:pPr>
            <w:r w:rsidRPr="007450EE">
              <w:rPr>
                <w:rFonts w:ascii="Century Gothic" w:hAnsi="Century Gothic"/>
                <w:color w:val="auto"/>
                <w:sz w:val="16"/>
              </w:rPr>
              <w:t>+22</w:t>
            </w:r>
            <w:r w:rsidR="001562F7">
              <w:rPr>
                <w:rFonts w:ascii="Century Gothic" w:hAnsi="Century Gothic"/>
                <w:color w:val="auto"/>
                <w:sz w:val="16"/>
              </w:rPr>
              <w:t>.</w:t>
            </w:r>
            <w:r w:rsidRPr="007450EE">
              <w:rPr>
                <w:rFonts w:ascii="Century Gothic" w:hAnsi="Century Gothic"/>
                <w:color w:val="auto"/>
                <w:sz w:val="16"/>
              </w:rPr>
              <w:t>8%</w:t>
            </w:r>
          </w:p>
        </w:tc>
      </w:tr>
      <w:tr w:rsidR="00357C10" w:rsidRPr="007450EE" w14:paraId="72C82505" w14:textId="77777777" w:rsidTr="001658A5">
        <w:trPr>
          <w:trHeight w:val="315"/>
        </w:trPr>
        <w:tc>
          <w:tcPr>
            <w:tcW w:w="1723" w:type="dxa"/>
            <w:tcBorders>
              <w:top w:val="nil"/>
              <w:left w:val="single" w:sz="4" w:space="0" w:color="auto"/>
              <w:bottom w:val="nil"/>
              <w:right w:val="single" w:sz="4" w:space="0" w:color="auto"/>
            </w:tcBorders>
            <w:shd w:val="clear" w:color="auto" w:fill="auto"/>
            <w:vAlign w:val="center"/>
            <w:hideMark/>
          </w:tcPr>
          <w:p w14:paraId="7BF7F079" w14:textId="2C8577EE" w:rsidR="002D4102" w:rsidRPr="007450EE" w:rsidRDefault="0098358F" w:rsidP="00EB3B61">
            <w:pPr>
              <w:spacing w:line="240" w:lineRule="auto"/>
              <w:rPr>
                <w:rFonts w:ascii="Century Gothic" w:hAnsi="Century Gothic" w:cs="Calibri"/>
                <w:color w:val="auto"/>
                <w:sz w:val="16"/>
                <w:szCs w:val="16"/>
              </w:rPr>
            </w:pPr>
            <w:r w:rsidRPr="00BD001D">
              <w:rPr>
                <w:rFonts w:ascii="Century Gothic" w:hAnsi="Century Gothic" w:cs="Calibri"/>
                <w:color w:val="auto"/>
                <w:sz w:val="16"/>
                <w:szCs w:val="16"/>
              </w:rPr>
              <w:t>Rest of the world</w:t>
            </w:r>
          </w:p>
        </w:tc>
        <w:tc>
          <w:tcPr>
            <w:tcW w:w="1254" w:type="dxa"/>
            <w:tcBorders>
              <w:top w:val="nil"/>
              <w:left w:val="nil"/>
              <w:bottom w:val="nil"/>
              <w:right w:val="single" w:sz="4" w:space="0" w:color="auto"/>
            </w:tcBorders>
            <w:shd w:val="clear" w:color="auto" w:fill="auto"/>
            <w:vAlign w:val="bottom"/>
          </w:tcPr>
          <w:p w14:paraId="71D1535B" w14:textId="1756BC02" w:rsidR="002D4102" w:rsidRPr="007450EE" w:rsidRDefault="00A51565" w:rsidP="00EB3B61">
            <w:pPr>
              <w:spacing w:line="240" w:lineRule="auto"/>
              <w:jc w:val="right"/>
              <w:rPr>
                <w:rFonts w:ascii="Century Gothic" w:hAnsi="Century Gothic" w:cs="Calibri"/>
                <w:color w:val="auto"/>
                <w:sz w:val="16"/>
                <w:szCs w:val="16"/>
              </w:rPr>
            </w:pPr>
            <w:r w:rsidRPr="007450EE">
              <w:rPr>
                <w:rFonts w:ascii="Century Gothic" w:hAnsi="Century Gothic"/>
                <w:color w:val="auto"/>
                <w:sz w:val="16"/>
              </w:rPr>
              <w:t>-18</w:t>
            </w:r>
            <w:r w:rsidR="001562F7">
              <w:rPr>
                <w:rFonts w:ascii="Century Gothic" w:hAnsi="Century Gothic"/>
                <w:color w:val="auto"/>
                <w:sz w:val="16"/>
              </w:rPr>
              <w:t>.</w:t>
            </w:r>
            <w:r w:rsidRPr="007450EE">
              <w:rPr>
                <w:rFonts w:ascii="Century Gothic" w:hAnsi="Century Gothic"/>
                <w:color w:val="auto"/>
                <w:sz w:val="16"/>
              </w:rPr>
              <w:t>9%</w:t>
            </w:r>
          </w:p>
        </w:tc>
        <w:tc>
          <w:tcPr>
            <w:tcW w:w="1200" w:type="dxa"/>
            <w:tcBorders>
              <w:top w:val="nil"/>
              <w:left w:val="nil"/>
              <w:bottom w:val="nil"/>
              <w:right w:val="single" w:sz="4" w:space="0" w:color="auto"/>
            </w:tcBorders>
            <w:shd w:val="clear" w:color="auto" w:fill="auto"/>
            <w:vAlign w:val="bottom"/>
          </w:tcPr>
          <w:p w14:paraId="0677BE93" w14:textId="75774455" w:rsidR="002D4102" w:rsidRPr="007450EE" w:rsidRDefault="00A51565" w:rsidP="00EB3B61">
            <w:pPr>
              <w:spacing w:line="240" w:lineRule="auto"/>
              <w:jc w:val="right"/>
              <w:rPr>
                <w:rFonts w:ascii="Century Gothic" w:hAnsi="Century Gothic" w:cs="Calibri"/>
                <w:color w:val="auto"/>
                <w:sz w:val="16"/>
                <w:szCs w:val="16"/>
              </w:rPr>
            </w:pPr>
            <w:r w:rsidRPr="007450EE">
              <w:rPr>
                <w:rFonts w:ascii="Century Gothic" w:hAnsi="Century Gothic"/>
                <w:color w:val="auto"/>
                <w:sz w:val="16"/>
              </w:rPr>
              <w:t>+35</w:t>
            </w:r>
            <w:r w:rsidR="001562F7">
              <w:rPr>
                <w:rFonts w:ascii="Century Gothic" w:hAnsi="Century Gothic"/>
                <w:color w:val="auto"/>
                <w:sz w:val="16"/>
              </w:rPr>
              <w:t>.</w:t>
            </w:r>
            <w:r w:rsidRPr="007450EE">
              <w:rPr>
                <w:rFonts w:ascii="Century Gothic" w:hAnsi="Century Gothic"/>
                <w:color w:val="auto"/>
                <w:sz w:val="16"/>
              </w:rPr>
              <w:t>3%</w:t>
            </w:r>
          </w:p>
        </w:tc>
      </w:tr>
      <w:tr w:rsidR="00357C10" w:rsidRPr="007450EE" w14:paraId="748C2D2F" w14:textId="77777777" w:rsidTr="001658A5">
        <w:trPr>
          <w:trHeight w:val="315"/>
        </w:trPr>
        <w:tc>
          <w:tcPr>
            <w:tcW w:w="1723" w:type="dxa"/>
            <w:tcBorders>
              <w:top w:val="nil"/>
              <w:left w:val="single" w:sz="4" w:space="0" w:color="auto"/>
              <w:bottom w:val="single" w:sz="4" w:space="0" w:color="auto"/>
              <w:right w:val="single" w:sz="4" w:space="0" w:color="auto"/>
            </w:tcBorders>
            <w:shd w:val="clear" w:color="auto" w:fill="auto"/>
            <w:vAlign w:val="center"/>
            <w:hideMark/>
          </w:tcPr>
          <w:p w14:paraId="03412B07" w14:textId="77777777" w:rsidR="002D4102" w:rsidRPr="007450EE" w:rsidRDefault="002D4102" w:rsidP="00EB3B61">
            <w:pPr>
              <w:spacing w:line="240" w:lineRule="auto"/>
              <w:rPr>
                <w:rFonts w:ascii="Century Gothic" w:hAnsi="Century Gothic" w:cs="Calibri"/>
                <w:color w:val="auto"/>
                <w:sz w:val="16"/>
                <w:szCs w:val="16"/>
              </w:rPr>
            </w:pPr>
            <w:r w:rsidRPr="007450EE">
              <w:rPr>
                <w:rFonts w:ascii="Century Gothic" w:hAnsi="Century Gothic"/>
                <w:color w:val="auto"/>
                <w:sz w:val="16"/>
                <w:lang w:eastAsia="fr-FR"/>
              </w:rPr>
              <w:t> </w:t>
            </w:r>
          </w:p>
        </w:tc>
        <w:tc>
          <w:tcPr>
            <w:tcW w:w="1254" w:type="dxa"/>
            <w:tcBorders>
              <w:top w:val="nil"/>
              <w:left w:val="nil"/>
              <w:bottom w:val="single" w:sz="4" w:space="0" w:color="auto"/>
              <w:right w:val="single" w:sz="4" w:space="0" w:color="auto"/>
            </w:tcBorders>
            <w:shd w:val="clear" w:color="auto" w:fill="auto"/>
            <w:vAlign w:val="center"/>
          </w:tcPr>
          <w:p w14:paraId="761C68E8" w14:textId="3A65F976" w:rsidR="002D4102" w:rsidRPr="007450EE" w:rsidRDefault="002D4102" w:rsidP="00EB3B61">
            <w:pPr>
              <w:spacing w:line="240" w:lineRule="auto"/>
              <w:jc w:val="right"/>
              <w:rPr>
                <w:rFonts w:ascii="Century Gothic" w:hAnsi="Century Gothic" w:cs="Calibri"/>
                <w:color w:val="auto"/>
                <w:sz w:val="16"/>
                <w:szCs w:val="16"/>
                <w:lang w:eastAsia="fr-FR"/>
              </w:rPr>
            </w:pPr>
          </w:p>
        </w:tc>
        <w:tc>
          <w:tcPr>
            <w:tcW w:w="1200" w:type="dxa"/>
            <w:tcBorders>
              <w:top w:val="nil"/>
              <w:left w:val="nil"/>
              <w:bottom w:val="single" w:sz="4" w:space="0" w:color="auto"/>
              <w:right w:val="single" w:sz="4" w:space="0" w:color="auto"/>
            </w:tcBorders>
            <w:shd w:val="clear" w:color="auto" w:fill="auto"/>
            <w:vAlign w:val="center"/>
          </w:tcPr>
          <w:p w14:paraId="3AF1836C" w14:textId="75200067" w:rsidR="002D4102" w:rsidRPr="007450EE" w:rsidRDefault="002D4102" w:rsidP="00EB3B61">
            <w:pPr>
              <w:spacing w:line="240" w:lineRule="auto"/>
              <w:jc w:val="right"/>
              <w:rPr>
                <w:rFonts w:ascii="Century Gothic" w:hAnsi="Century Gothic" w:cs="Calibri"/>
                <w:color w:val="auto"/>
                <w:sz w:val="16"/>
                <w:szCs w:val="16"/>
                <w:lang w:eastAsia="fr-FR"/>
              </w:rPr>
            </w:pPr>
          </w:p>
        </w:tc>
      </w:tr>
      <w:tr w:rsidR="00357C10" w:rsidRPr="007450EE" w14:paraId="63CB812D" w14:textId="77777777" w:rsidTr="001658A5">
        <w:trPr>
          <w:trHeight w:val="525"/>
        </w:trPr>
        <w:tc>
          <w:tcPr>
            <w:tcW w:w="1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E6194" w14:textId="77777777" w:rsidR="002D4102" w:rsidRPr="007450EE" w:rsidRDefault="002D4102" w:rsidP="00EB3B61">
            <w:pPr>
              <w:spacing w:line="240" w:lineRule="auto"/>
              <w:rPr>
                <w:rFonts w:ascii="Century Gothic" w:hAnsi="Century Gothic" w:cs="Calibri"/>
                <w:b/>
                <w:color w:val="auto"/>
                <w:sz w:val="16"/>
                <w:szCs w:val="16"/>
              </w:rPr>
            </w:pPr>
            <w:r w:rsidRPr="007450EE">
              <w:rPr>
                <w:rFonts w:ascii="Century Gothic" w:hAnsi="Century Gothic"/>
                <w:b/>
                <w:color w:val="auto"/>
                <w:sz w:val="16"/>
                <w:lang w:eastAsia="fr-FR"/>
              </w:rPr>
              <w:t>Total</w:t>
            </w:r>
          </w:p>
        </w:tc>
        <w:tc>
          <w:tcPr>
            <w:tcW w:w="1254" w:type="dxa"/>
            <w:tcBorders>
              <w:top w:val="single" w:sz="4" w:space="0" w:color="auto"/>
              <w:left w:val="nil"/>
              <w:bottom w:val="single" w:sz="4" w:space="0" w:color="auto"/>
              <w:right w:val="single" w:sz="4" w:space="0" w:color="auto"/>
            </w:tcBorders>
            <w:shd w:val="clear" w:color="auto" w:fill="auto"/>
            <w:vAlign w:val="center"/>
          </w:tcPr>
          <w:p w14:paraId="7CE24E31" w14:textId="7B856623" w:rsidR="002D4102" w:rsidRPr="007450EE" w:rsidRDefault="00EE53EC" w:rsidP="00C63E52">
            <w:pPr>
              <w:spacing w:line="240" w:lineRule="auto"/>
              <w:jc w:val="right"/>
              <w:rPr>
                <w:rFonts w:ascii="Century Gothic" w:hAnsi="Century Gothic" w:cs="Calibri"/>
                <w:b/>
                <w:color w:val="auto"/>
                <w:sz w:val="16"/>
                <w:szCs w:val="16"/>
              </w:rPr>
            </w:pPr>
            <w:r w:rsidRPr="007450EE">
              <w:rPr>
                <w:rFonts w:ascii="Century Gothic" w:hAnsi="Century Gothic"/>
                <w:b/>
                <w:color w:val="auto"/>
                <w:sz w:val="16"/>
                <w:lang w:eastAsia="fr-FR"/>
              </w:rPr>
              <w:t>+28</w:t>
            </w:r>
            <w:r w:rsidR="001562F7">
              <w:rPr>
                <w:rFonts w:ascii="Century Gothic" w:hAnsi="Century Gothic"/>
                <w:b/>
                <w:color w:val="auto"/>
                <w:sz w:val="16"/>
                <w:lang w:eastAsia="fr-FR"/>
              </w:rPr>
              <w:t>.</w:t>
            </w:r>
            <w:r w:rsidRPr="007450EE">
              <w:rPr>
                <w:rFonts w:ascii="Century Gothic" w:hAnsi="Century Gothic"/>
                <w:b/>
                <w:color w:val="auto"/>
                <w:sz w:val="16"/>
                <w:lang w:eastAsia="fr-FR"/>
              </w:rPr>
              <w:t>9%</w:t>
            </w:r>
          </w:p>
        </w:tc>
        <w:tc>
          <w:tcPr>
            <w:tcW w:w="1200" w:type="dxa"/>
            <w:tcBorders>
              <w:top w:val="single" w:sz="4" w:space="0" w:color="auto"/>
              <w:left w:val="nil"/>
              <w:bottom w:val="single" w:sz="4" w:space="0" w:color="auto"/>
              <w:right w:val="single" w:sz="4" w:space="0" w:color="auto"/>
            </w:tcBorders>
            <w:shd w:val="clear" w:color="auto" w:fill="auto"/>
            <w:vAlign w:val="center"/>
          </w:tcPr>
          <w:p w14:paraId="10DEAF6E" w14:textId="47AC5742" w:rsidR="002D4102" w:rsidRPr="007450EE" w:rsidRDefault="00EE53EC" w:rsidP="00A71AC8">
            <w:pPr>
              <w:spacing w:line="240" w:lineRule="auto"/>
              <w:jc w:val="right"/>
              <w:rPr>
                <w:rFonts w:ascii="Century Gothic" w:hAnsi="Century Gothic" w:cs="Calibri"/>
                <w:b/>
                <w:color w:val="auto"/>
                <w:sz w:val="16"/>
                <w:szCs w:val="16"/>
              </w:rPr>
            </w:pPr>
            <w:r w:rsidRPr="007450EE">
              <w:rPr>
                <w:rFonts w:ascii="Century Gothic" w:hAnsi="Century Gothic"/>
                <w:b/>
                <w:color w:val="auto"/>
                <w:sz w:val="16"/>
                <w:lang w:eastAsia="fr-FR"/>
              </w:rPr>
              <w:t>+29</w:t>
            </w:r>
            <w:r w:rsidR="001562F7">
              <w:rPr>
                <w:rFonts w:ascii="Century Gothic" w:hAnsi="Century Gothic"/>
                <w:b/>
                <w:color w:val="auto"/>
                <w:sz w:val="16"/>
                <w:lang w:eastAsia="fr-FR"/>
              </w:rPr>
              <w:t>.</w:t>
            </w:r>
            <w:r w:rsidRPr="007450EE">
              <w:rPr>
                <w:rFonts w:ascii="Century Gothic" w:hAnsi="Century Gothic"/>
                <w:b/>
                <w:color w:val="auto"/>
                <w:sz w:val="16"/>
                <w:lang w:eastAsia="fr-FR"/>
              </w:rPr>
              <w:t>7%</w:t>
            </w:r>
          </w:p>
        </w:tc>
      </w:tr>
    </w:tbl>
    <w:p w14:paraId="66C0AA76" w14:textId="77777777" w:rsidR="00401C33" w:rsidRPr="007450EE" w:rsidRDefault="00401C33" w:rsidP="00401C33">
      <w:pPr>
        <w:spacing w:line="276" w:lineRule="auto"/>
        <w:jc w:val="center"/>
        <w:rPr>
          <w:rFonts w:asciiTheme="minorHAnsi" w:hAnsiTheme="minorHAnsi" w:cs="Arial"/>
          <w:b/>
          <w:color w:val="auto"/>
        </w:rPr>
      </w:pPr>
    </w:p>
    <w:p w14:paraId="4F963C8E" w14:textId="77777777" w:rsidR="00401C33" w:rsidRPr="007450EE" w:rsidRDefault="00401C33" w:rsidP="00401C33">
      <w:pPr>
        <w:spacing w:line="276" w:lineRule="auto"/>
        <w:jc w:val="center"/>
        <w:rPr>
          <w:rFonts w:asciiTheme="minorHAnsi" w:hAnsiTheme="minorHAnsi" w:cs="Arial"/>
          <w:b/>
          <w:color w:val="auto"/>
        </w:rPr>
      </w:pPr>
    </w:p>
    <w:p w14:paraId="519DECC0" w14:textId="77777777" w:rsidR="00401C33" w:rsidRPr="007450EE" w:rsidRDefault="00401C33" w:rsidP="00401C33">
      <w:pPr>
        <w:spacing w:line="276" w:lineRule="auto"/>
        <w:jc w:val="center"/>
        <w:rPr>
          <w:rFonts w:asciiTheme="minorHAnsi" w:hAnsiTheme="minorHAnsi" w:cs="Arial"/>
          <w:b/>
          <w:color w:val="auto"/>
        </w:rPr>
      </w:pPr>
    </w:p>
    <w:p w14:paraId="3290616F" w14:textId="77777777" w:rsidR="00401C33" w:rsidRPr="007450EE" w:rsidRDefault="00401C33" w:rsidP="00401C33">
      <w:pPr>
        <w:spacing w:line="276" w:lineRule="auto"/>
        <w:jc w:val="center"/>
        <w:rPr>
          <w:rFonts w:asciiTheme="minorHAnsi" w:hAnsiTheme="minorHAnsi" w:cs="Arial"/>
          <w:b/>
          <w:color w:val="auto"/>
        </w:rPr>
      </w:pPr>
    </w:p>
    <w:p w14:paraId="67F6B770" w14:textId="77777777" w:rsidR="00401C33" w:rsidRPr="007450EE" w:rsidRDefault="00401C33" w:rsidP="00401C33">
      <w:pPr>
        <w:spacing w:line="276" w:lineRule="auto"/>
        <w:jc w:val="center"/>
        <w:rPr>
          <w:rFonts w:asciiTheme="minorHAnsi" w:hAnsiTheme="minorHAnsi" w:cs="Arial"/>
          <w:b/>
          <w:color w:val="auto"/>
        </w:rPr>
      </w:pPr>
    </w:p>
    <w:p w14:paraId="7EE834E7" w14:textId="77777777" w:rsidR="00401C33" w:rsidRPr="007450EE" w:rsidRDefault="00401C33" w:rsidP="00401C33">
      <w:pPr>
        <w:spacing w:line="276" w:lineRule="auto"/>
        <w:jc w:val="center"/>
        <w:rPr>
          <w:rFonts w:asciiTheme="minorHAnsi" w:hAnsiTheme="minorHAnsi" w:cs="Arial"/>
          <w:b/>
          <w:color w:val="auto"/>
        </w:rPr>
      </w:pPr>
    </w:p>
    <w:p w14:paraId="2D426D5E" w14:textId="77777777" w:rsidR="00401C33" w:rsidRPr="007450EE" w:rsidRDefault="00401C33" w:rsidP="00401C33">
      <w:pPr>
        <w:spacing w:line="276" w:lineRule="auto"/>
        <w:jc w:val="center"/>
        <w:rPr>
          <w:rFonts w:asciiTheme="minorHAnsi" w:hAnsiTheme="minorHAnsi" w:cs="Arial"/>
          <w:b/>
          <w:color w:val="auto"/>
        </w:rPr>
      </w:pPr>
    </w:p>
    <w:p w14:paraId="686A74E8" w14:textId="77777777" w:rsidR="00401C33" w:rsidRPr="007450EE" w:rsidRDefault="00401C33" w:rsidP="00401C33">
      <w:pPr>
        <w:spacing w:line="276" w:lineRule="auto"/>
        <w:jc w:val="center"/>
        <w:rPr>
          <w:rFonts w:asciiTheme="minorHAnsi" w:hAnsiTheme="minorHAnsi" w:cs="Arial"/>
          <w:b/>
          <w:color w:val="auto"/>
        </w:rPr>
      </w:pPr>
    </w:p>
    <w:p w14:paraId="5713C63E" w14:textId="77777777" w:rsidR="00401C33" w:rsidRPr="007450EE" w:rsidRDefault="00401C33" w:rsidP="00401C33">
      <w:pPr>
        <w:spacing w:line="276" w:lineRule="auto"/>
        <w:jc w:val="center"/>
        <w:rPr>
          <w:rFonts w:asciiTheme="minorHAnsi" w:hAnsiTheme="minorHAnsi" w:cs="Arial"/>
          <w:b/>
          <w:color w:val="auto"/>
        </w:rPr>
      </w:pPr>
    </w:p>
    <w:p w14:paraId="2CA909D2" w14:textId="77777777" w:rsidR="00401C33" w:rsidRPr="007450EE" w:rsidRDefault="00401C33" w:rsidP="00401C33">
      <w:pPr>
        <w:spacing w:line="276" w:lineRule="auto"/>
        <w:jc w:val="center"/>
        <w:rPr>
          <w:rFonts w:asciiTheme="minorHAnsi" w:hAnsiTheme="minorHAnsi" w:cs="Arial"/>
          <w:b/>
          <w:color w:val="auto"/>
        </w:rPr>
      </w:pPr>
    </w:p>
    <w:p w14:paraId="6BEA9A33" w14:textId="77777777" w:rsidR="00401C33" w:rsidRPr="007450EE" w:rsidRDefault="00401C33" w:rsidP="00401C33">
      <w:pPr>
        <w:spacing w:line="276" w:lineRule="auto"/>
        <w:jc w:val="center"/>
        <w:rPr>
          <w:rFonts w:asciiTheme="minorHAnsi" w:hAnsiTheme="minorHAnsi" w:cs="Arial"/>
          <w:b/>
          <w:color w:val="auto"/>
        </w:rPr>
      </w:pPr>
    </w:p>
    <w:p w14:paraId="435604DA" w14:textId="45C90853" w:rsidR="00401C33" w:rsidRPr="007450EE" w:rsidRDefault="00401C33" w:rsidP="00401C33">
      <w:pPr>
        <w:spacing w:line="240" w:lineRule="auto"/>
        <w:rPr>
          <w:rFonts w:ascii="Century Gothic" w:hAnsi="Century Gothic" w:cs="Arial"/>
          <w:b/>
          <w:color w:val="auto"/>
        </w:rPr>
      </w:pPr>
    </w:p>
    <w:p w14:paraId="4C513EBB" w14:textId="63E058F5" w:rsidR="00D547C1" w:rsidRPr="007450EE" w:rsidRDefault="00D547C1" w:rsidP="00401C33">
      <w:pPr>
        <w:spacing w:line="240" w:lineRule="auto"/>
        <w:rPr>
          <w:rFonts w:ascii="Century Gothic" w:hAnsi="Century Gothic" w:cs="Arial"/>
          <w:b/>
          <w:color w:val="auto"/>
        </w:rPr>
      </w:pPr>
    </w:p>
    <w:p w14:paraId="30C1A4B8" w14:textId="0FD8E809" w:rsidR="00D547C1" w:rsidRPr="007450EE" w:rsidRDefault="00D547C1" w:rsidP="00401C33">
      <w:pPr>
        <w:spacing w:line="240" w:lineRule="auto"/>
        <w:rPr>
          <w:rFonts w:ascii="Century Gothic" w:hAnsi="Century Gothic" w:cs="Arial"/>
          <w:b/>
          <w:color w:val="auto"/>
        </w:rPr>
      </w:pPr>
    </w:p>
    <w:p w14:paraId="0F4A55CC" w14:textId="77777777" w:rsidR="00D547C1" w:rsidRPr="007450EE" w:rsidRDefault="00D547C1" w:rsidP="00401C33">
      <w:pPr>
        <w:spacing w:line="240" w:lineRule="auto"/>
        <w:rPr>
          <w:rFonts w:ascii="Century Gothic" w:hAnsi="Century Gothic" w:cs="Arial"/>
          <w:b/>
          <w:color w:val="auto"/>
        </w:rPr>
      </w:pPr>
    </w:p>
    <w:p w14:paraId="5604FD14" w14:textId="77777777" w:rsidR="00401C33" w:rsidRPr="007450EE" w:rsidRDefault="00401C33" w:rsidP="00401C33">
      <w:pPr>
        <w:spacing w:line="240" w:lineRule="auto"/>
        <w:rPr>
          <w:rFonts w:asciiTheme="minorHAnsi" w:hAnsiTheme="minorHAnsi" w:cs="Arial"/>
          <w:b/>
          <w:color w:val="auto"/>
        </w:rPr>
      </w:pPr>
    </w:p>
    <w:p w14:paraId="31916087" w14:textId="3130DF87" w:rsidR="00B9469D" w:rsidRPr="007450EE" w:rsidRDefault="00B9469D" w:rsidP="00B9469D">
      <w:pPr>
        <w:spacing w:line="276" w:lineRule="auto"/>
        <w:jc w:val="center"/>
        <w:rPr>
          <w:rFonts w:asciiTheme="minorHAnsi" w:hAnsiTheme="minorHAnsi" w:cs="Arial"/>
          <w:b/>
          <w:color w:val="auto"/>
        </w:rPr>
      </w:pPr>
    </w:p>
    <w:p w14:paraId="3AFC18A2" w14:textId="77777777" w:rsidR="00B9469D" w:rsidRPr="007450EE" w:rsidRDefault="00B9469D" w:rsidP="00B9469D">
      <w:pPr>
        <w:spacing w:line="276" w:lineRule="auto"/>
        <w:jc w:val="center"/>
        <w:rPr>
          <w:rFonts w:asciiTheme="minorHAnsi" w:hAnsiTheme="minorHAnsi" w:cs="Arial"/>
          <w:b/>
          <w:color w:val="auto"/>
        </w:rPr>
      </w:pPr>
    </w:p>
    <w:p w14:paraId="49291009" w14:textId="77777777" w:rsidR="00401C33" w:rsidRPr="007450EE" w:rsidRDefault="00401C33" w:rsidP="00401C33">
      <w:pPr>
        <w:spacing w:line="276" w:lineRule="auto"/>
        <w:rPr>
          <w:rFonts w:asciiTheme="minorHAnsi" w:hAnsiTheme="minorHAnsi" w:cs="Arial"/>
          <w:b/>
          <w:color w:val="auto"/>
        </w:rPr>
      </w:pPr>
    </w:p>
    <w:p w14:paraId="71215912" w14:textId="3D4CF2E8" w:rsidR="00B9469D" w:rsidRPr="007450EE" w:rsidRDefault="00B9469D">
      <w:pPr>
        <w:rPr>
          <w:color w:val="auto"/>
        </w:rPr>
      </w:pPr>
    </w:p>
    <w:tbl>
      <w:tblPr>
        <w:tblpPr w:leftFromText="141" w:rightFromText="141" w:vertAnchor="page" w:horzAnchor="margin" w:tblpXSpec="center" w:tblpY="1891"/>
        <w:tblW w:w="4177" w:type="dxa"/>
        <w:tblCellMar>
          <w:left w:w="70" w:type="dxa"/>
          <w:right w:w="70" w:type="dxa"/>
        </w:tblCellMar>
        <w:tblLook w:val="04A0" w:firstRow="1" w:lastRow="0" w:firstColumn="1" w:lastColumn="0" w:noHBand="0" w:noVBand="1"/>
      </w:tblPr>
      <w:tblGrid>
        <w:gridCol w:w="1793"/>
        <w:gridCol w:w="1042"/>
        <w:gridCol w:w="1342"/>
      </w:tblGrid>
      <w:tr w:rsidR="00357C10" w:rsidRPr="007450EE" w14:paraId="7913D4D7" w14:textId="77777777" w:rsidTr="001658A5">
        <w:trPr>
          <w:trHeight w:val="315"/>
        </w:trPr>
        <w:tc>
          <w:tcPr>
            <w:tcW w:w="1793" w:type="dxa"/>
            <w:tcBorders>
              <w:top w:val="nil"/>
              <w:left w:val="nil"/>
              <w:bottom w:val="nil"/>
              <w:right w:val="nil"/>
            </w:tcBorders>
            <w:shd w:val="clear" w:color="auto" w:fill="auto"/>
            <w:vAlign w:val="center"/>
            <w:hideMark/>
          </w:tcPr>
          <w:p w14:paraId="408017A8" w14:textId="77777777" w:rsidR="00B9469D" w:rsidRPr="007450EE" w:rsidRDefault="00B9469D" w:rsidP="00B9469D">
            <w:pPr>
              <w:spacing w:line="240" w:lineRule="auto"/>
              <w:rPr>
                <w:rFonts w:ascii="Times New Roman" w:hAnsi="Times New Roman"/>
                <w:color w:val="auto"/>
                <w:sz w:val="24"/>
                <w:szCs w:val="24"/>
                <w:lang w:eastAsia="fr-FR"/>
              </w:rPr>
            </w:pPr>
          </w:p>
        </w:tc>
        <w:tc>
          <w:tcPr>
            <w:tcW w:w="238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D185224" w14:textId="3D33652B" w:rsidR="00B9469D" w:rsidRPr="007450EE" w:rsidRDefault="00B46826" w:rsidP="00B9469D">
            <w:pPr>
              <w:spacing w:line="240" w:lineRule="auto"/>
              <w:jc w:val="center"/>
              <w:rPr>
                <w:rFonts w:ascii="Century Gothic" w:hAnsi="Century Gothic" w:cs="Calibri"/>
                <w:b/>
                <w:color w:val="auto"/>
                <w:sz w:val="16"/>
                <w:szCs w:val="16"/>
              </w:rPr>
            </w:pPr>
            <w:r>
              <w:rPr>
                <w:rFonts w:ascii="Century Gothic" w:hAnsi="Century Gothic"/>
                <w:b/>
                <w:color w:val="auto"/>
                <w:sz w:val="16"/>
                <w:lang w:eastAsia="fr-FR"/>
              </w:rPr>
              <w:t>Q</w:t>
            </w:r>
            <w:r w:rsidR="00B9469D" w:rsidRPr="007450EE">
              <w:rPr>
                <w:rFonts w:ascii="Century Gothic" w:hAnsi="Century Gothic"/>
                <w:b/>
                <w:color w:val="auto"/>
                <w:sz w:val="16"/>
                <w:lang w:eastAsia="fr-FR"/>
              </w:rPr>
              <w:t>1</w:t>
            </w:r>
          </w:p>
        </w:tc>
      </w:tr>
      <w:tr w:rsidR="00357C10" w:rsidRPr="007450EE" w14:paraId="13C3DBFF" w14:textId="77777777" w:rsidTr="001658A5">
        <w:trPr>
          <w:trHeight w:val="315"/>
        </w:trPr>
        <w:tc>
          <w:tcPr>
            <w:tcW w:w="17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D92AEE" w14:textId="77BCFA0F" w:rsidR="00B9469D" w:rsidRPr="007450EE" w:rsidRDefault="00517636" w:rsidP="001658A5">
            <w:pPr>
              <w:spacing w:line="240" w:lineRule="auto"/>
              <w:rPr>
                <w:rFonts w:ascii="Century Gothic" w:hAnsi="Century Gothic" w:cs="Calibri"/>
                <w:b/>
                <w:color w:val="auto"/>
                <w:sz w:val="16"/>
                <w:szCs w:val="16"/>
              </w:rPr>
            </w:pPr>
            <w:r w:rsidRPr="00CE5EAE">
              <w:rPr>
                <w:rFonts w:ascii="Century Gothic" w:hAnsi="Century Gothic"/>
                <w:b/>
                <w:color w:val="auto"/>
                <w:sz w:val="16"/>
                <w:lang w:eastAsia="fr-FR"/>
              </w:rPr>
              <w:t xml:space="preserve">In € millions </w:t>
            </w:r>
          </w:p>
        </w:tc>
        <w:tc>
          <w:tcPr>
            <w:tcW w:w="10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509274" w14:textId="535D0441" w:rsidR="00B9469D" w:rsidRPr="007450EE" w:rsidRDefault="00B9469D" w:rsidP="00B9469D">
            <w:pPr>
              <w:spacing w:line="240" w:lineRule="auto"/>
              <w:jc w:val="center"/>
              <w:rPr>
                <w:rFonts w:ascii="Century Gothic" w:hAnsi="Century Gothic" w:cs="Calibri"/>
                <w:b/>
                <w:color w:val="auto"/>
                <w:sz w:val="16"/>
                <w:szCs w:val="16"/>
              </w:rPr>
            </w:pPr>
            <w:r w:rsidRPr="007450EE">
              <w:rPr>
                <w:rFonts w:ascii="Century Gothic" w:hAnsi="Century Gothic"/>
                <w:b/>
                <w:color w:val="auto"/>
                <w:sz w:val="16"/>
              </w:rPr>
              <w:t>2022</w:t>
            </w:r>
          </w:p>
        </w:tc>
        <w:tc>
          <w:tcPr>
            <w:tcW w:w="13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0F2323" w14:textId="6DB8B7AF" w:rsidR="00B9469D" w:rsidRPr="007450EE" w:rsidRDefault="00B9469D" w:rsidP="00B9469D">
            <w:pPr>
              <w:spacing w:line="240" w:lineRule="auto"/>
              <w:jc w:val="center"/>
              <w:rPr>
                <w:rFonts w:ascii="Century Gothic" w:hAnsi="Century Gothic" w:cs="Calibri"/>
                <w:b/>
                <w:color w:val="auto"/>
                <w:sz w:val="16"/>
                <w:szCs w:val="16"/>
              </w:rPr>
            </w:pPr>
            <w:r w:rsidRPr="007450EE">
              <w:rPr>
                <w:rFonts w:ascii="Century Gothic" w:hAnsi="Century Gothic"/>
                <w:b/>
                <w:color w:val="auto"/>
                <w:sz w:val="16"/>
              </w:rPr>
              <w:t>2021</w:t>
            </w:r>
          </w:p>
        </w:tc>
      </w:tr>
      <w:tr w:rsidR="00357C10" w:rsidRPr="007450EE" w14:paraId="60BE8AE1" w14:textId="77777777" w:rsidTr="001658A5">
        <w:trPr>
          <w:trHeight w:val="315"/>
        </w:trPr>
        <w:tc>
          <w:tcPr>
            <w:tcW w:w="1793" w:type="dxa"/>
            <w:vMerge/>
            <w:tcBorders>
              <w:top w:val="single" w:sz="4" w:space="0" w:color="auto"/>
              <w:left w:val="single" w:sz="4" w:space="0" w:color="auto"/>
              <w:bottom w:val="single" w:sz="4" w:space="0" w:color="000000"/>
              <w:right w:val="single" w:sz="4" w:space="0" w:color="auto"/>
            </w:tcBorders>
            <w:vAlign w:val="center"/>
            <w:hideMark/>
          </w:tcPr>
          <w:p w14:paraId="5BDB76CA" w14:textId="77777777" w:rsidR="00B9469D" w:rsidRPr="007450EE" w:rsidRDefault="00B9469D" w:rsidP="00B9469D">
            <w:pPr>
              <w:spacing w:line="240" w:lineRule="auto"/>
              <w:rPr>
                <w:rFonts w:ascii="Century Gothic" w:hAnsi="Century Gothic" w:cs="Calibri"/>
                <w:b/>
                <w:color w:val="auto"/>
                <w:sz w:val="16"/>
                <w:szCs w:val="16"/>
                <w:lang w:eastAsia="fr-FR"/>
              </w:rPr>
            </w:pPr>
          </w:p>
        </w:tc>
        <w:tc>
          <w:tcPr>
            <w:tcW w:w="1042" w:type="dxa"/>
            <w:vMerge/>
            <w:tcBorders>
              <w:top w:val="single" w:sz="4" w:space="0" w:color="auto"/>
              <w:left w:val="single" w:sz="4" w:space="0" w:color="auto"/>
              <w:bottom w:val="single" w:sz="4" w:space="0" w:color="000000"/>
              <w:right w:val="single" w:sz="4" w:space="0" w:color="auto"/>
            </w:tcBorders>
            <w:vAlign w:val="center"/>
            <w:hideMark/>
          </w:tcPr>
          <w:p w14:paraId="0D690338" w14:textId="77777777" w:rsidR="00B9469D" w:rsidRPr="007450EE" w:rsidRDefault="00B9469D" w:rsidP="00B9469D">
            <w:pPr>
              <w:spacing w:line="240" w:lineRule="auto"/>
              <w:rPr>
                <w:rFonts w:ascii="Century Gothic" w:hAnsi="Century Gothic" w:cs="Calibri"/>
                <w:b/>
                <w:color w:val="auto"/>
                <w:sz w:val="16"/>
                <w:szCs w:val="16"/>
                <w:lang w:eastAsia="fr-FR"/>
              </w:rPr>
            </w:pPr>
          </w:p>
        </w:tc>
        <w:tc>
          <w:tcPr>
            <w:tcW w:w="1342" w:type="dxa"/>
            <w:vMerge/>
            <w:tcBorders>
              <w:top w:val="single" w:sz="4" w:space="0" w:color="auto"/>
              <w:left w:val="single" w:sz="4" w:space="0" w:color="auto"/>
              <w:bottom w:val="single" w:sz="4" w:space="0" w:color="000000"/>
              <w:right w:val="single" w:sz="4" w:space="0" w:color="auto"/>
            </w:tcBorders>
            <w:vAlign w:val="center"/>
            <w:hideMark/>
          </w:tcPr>
          <w:p w14:paraId="10AD3B09" w14:textId="77777777" w:rsidR="00B9469D" w:rsidRPr="007450EE" w:rsidRDefault="00B9469D" w:rsidP="00B9469D">
            <w:pPr>
              <w:spacing w:line="240" w:lineRule="auto"/>
              <w:rPr>
                <w:rFonts w:ascii="Century Gothic" w:hAnsi="Century Gothic" w:cs="Calibri"/>
                <w:b/>
                <w:color w:val="auto"/>
                <w:sz w:val="16"/>
                <w:szCs w:val="16"/>
                <w:lang w:eastAsia="fr-FR"/>
              </w:rPr>
            </w:pPr>
          </w:p>
        </w:tc>
      </w:tr>
      <w:tr w:rsidR="00357C10" w:rsidRPr="007450EE" w14:paraId="39EB1F52" w14:textId="77777777" w:rsidTr="001658A5">
        <w:trPr>
          <w:trHeight w:val="315"/>
        </w:trPr>
        <w:tc>
          <w:tcPr>
            <w:tcW w:w="1793" w:type="dxa"/>
            <w:vMerge/>
            <w:tcBorders>
              <w:top w:val="single" w:sz="4" w:space="0" w:color="auto"/>
              <w:left w:val="single" w:sz="4" w:space="0" w:color="auto"/>
              <w:bottom w:val="single" w:sz="4" w:space="0" w:color="000000"/>
              <w:right w:val="single" w:sz="4" w:space="0" w:color="auto"/>
            </w:tcBorders>
            <w:vAlign w:val="center"/>
            <w:hideMark/>
          </w:tcPr>
          <w:p w14:paraId="08E2C5F0" w14:textId="77777777" w:rsidR="00B9469D" w:rsidRPr="007450EE" w:rsidRDefault="00B9469D" w:rsidP="00B9469D">
            <w:pPr>
              <w:spacing w:line="240" w:lineRule="auto"/>
              <w:rPr>
                <w:rFonts w:ascii="Century Gothic" w:hAnsi="Century Gothic" w:cs="Calibri"/>
                <w:b/>
                <w:color w:val="auto"/>
                <w:sz w:val="16"/>
                <w:szCs w:val="16"/>
                <w:lang w:eastAsia="fr-FR"/>
              </w:rPr>
            </w:pPr>
          </w:p>
        </w:tc>
        <w:tc>
          <w:tcPr>
            <w:tcW w:w="1042" w:type="dxa"/>
            <w:vMerge/>
            <w:tcBorders>
              <w:top w:val="single" w:sz="4" w:space="0" w:color="auto"/>
              <w:left w:val="single" w:sz="4" w:space="0" w:color="auto"/>
              <w:bottom w:val="single" w:sz="4" w:space="0" w:color="000000"/>
              <w:right w:val="single" w:sz="4" w:space="0" w:color="auto"/>
            </w:tcBorders>
            <w:vAlign w:val="center"/>
            <w:hideMark/>
          </w:tcPr>
          <w:p w14:paraId="7ED046C0" w14:textId="77777777" w:rsidR="00B9469D" w:rsidRPr="007450EE" w:rsidRDefault="00B9469D" w:rsidP="00B9469D">
            <w:pPr>
              <w:spacing w:line="240" w:lineRule="auto"/>
              <w:rPr>
                <w:rFonts w:ascii="Century Gothic" w:hAnsi="Century Gothic" w:cs="Calibri"/>
                <w:b/>
                <w:color w:val="auto"/>
                <w:sz w:val="16"/>
                <w:szCs w:val="16"/>
                <w:lang w:eastAsia="fr-FR"/>
              </w:rPr>
            </w:pPr>
          </w:p>
        </w:tc>
        <w:tc>
          <w:tcPr>
            <w:tcW w:w="1342" w:type="dxa"/>
            <w:vMerge/>
            <w:tcBorders>
              <w:top w:val="single" w:sz="4" w:space="0" w:color="auto"/>
              <w:left w:val="single" w:sz="4" w:space="0" w:color="auto"/>
              <w:bottom w:val="single" w:sz="4" w:space="0" w:color="000000"/>
              <w:right w:val="single" w:sz="4" w:space="0" w:color="auto"/>
            </w:tcBorders>
            <w:vAlign w:val="center"/>
            <w:hideMark/>
          </w:tcPr>
          <w:p w14:paraId="1737274B" w14:textId="77777777" w:rsidR="00B9469D" w:rsidRPr="007450EE" w:rsidRDefault="00B9469D" w:rsidP="00B9469D">
            <w:pPr>
              <w:spacing w:line="240" w:lineRule="auto"/>
              <w:rPr>
                <w:rFonts w:ascii="Century Gothic" w:hAnsi="Century Gothic" w:cs="Calibri"/>
                <w:b/>
                <w:color w:val="auto"/>
                <w:sz w:val="16"/>
                <w:szCs w:val="16"/>
                <w:lang w:eastAsia="fr-FR"/>
              </w:rPr>
            </w:pPr>
          </w:p>
        </w:tc>
      </w:tr>
      <w:tr w:rsidR="00357C10" w:rsidRPr="007450EE" w14:paraId="6B35C171" w14:textId="77777777" w:rsidTr="001658A5">
        <w:trPr>
          <w:trHeight w:val="315"/>
        </w:trPr>
        <w:tc>
          <w:tcPr>
            <w:tcW w:w="1793" w:type="dxa"/>
            <w:tcBorders>
              <w:top w:val="nil"/>
              <w:left w:val="single" w:sz="4" w:space="0" w:color="auto"/>
              <w:bottom w:val="nil"/>
              <w:right w:val="single" w:sz="4" w:space="0" w:color="auto"/>
            </w:tcBorders>
            <w:shd w:val="clear" w:color="auto" w:fill="auto"/>
            <w:vAlign w:val="center"/>
            <w:hideMark/>
          </w:tcPr>
          <w:p w14:paraId="0C1D53AD" w14:textId="77777777" w:rsidR="00B9469D" w:rsidRPr="007450EE" w:rsidRDefault="00B9469D" w:rsidP="00B9469D">
            <w:pPr>
              <w:spacing w:line="240" w:lineRule="auto"/>
              <w:rPr>
                <w:rFonts w:ascii="Century Gothic" w:hAnsi="Century Gothic" w:cs="Calibri"/>
                <w:color w:val="auto"/>
                <w:sz w:val="16"/>
                <w:szCs w:val="16"/>
              </w:rPr>
            </w:pPr>
            <w:r w:rsidRPr="007450EE">
              <w:rPr>
                <w:rFonts w:ascii="Century Gothic" w:hAnsi="Century Gothic"/>
                <w:color w:val="auto"/>
                <w:sz w:val="16"/>
                <w:lang w:eastAsia="fr-FR"/>
              </w:rPr>
              <w:t> </w:t>
            </w:r>
          </w:p>
        </w:tc>
        <w:tc>
          <w:tcPr>
            <w:tcW w:w="1042" w:type="dxa"/>
            <w:tcBorders>
              <w:top w:val="nil"/>
              <w:left w:val="nil"/>
              <w:bottom w:val="nil"/>
              <w:right w:val="single" w:sz="4" w:space="0" w:color="auto"/>
            </w:tcBorders>
            <w:shd w:val="clear" w:color="auto" w:fill="auto"/>
            <w:vAlign w:val="center"/>
            <w:hideMark/>
          </w:tcPr>
          <w:p w14:paraId="5C1FC0E1" w14:textId="77777777" w:rsidR="00B9469D" w:rsidRPr="007450EE" w:rsidRDefault="00B9469D" w:rsidP="00B9469D">
            <w:pPr>
              <w:spacing w:line="240" w:lineRule="auto"/>
              <w:rPr>
                <w:rFonts w:ascii="Century Gothic" w:hAnsi="Century Gothic" w:cs="Calibri"/>
                <w:color w:val="auto"/>
                <w:sz w:val="16"/>
                <w:szCs w:val="16"/>
              </w:rPr>
            </w:pPr>
            <w:r w:rsidRPr="007450EE">
              <w:rPr>
                <w:rFonts w:ascii="Century Gothic" w:hAnsi="Century Gothic"/>
                <w:color w:val="auto"/>
                <w:sz w:val="16"/>
                <w:lang w:eastAsia="fr-FR"/>
              </w:rPr>
              <w:t> </w:t>
            </w:r>
          </w:p>
        </w:tc>
        <w:tc>
          <w:tcPr>
            <w:tcW w:w="1342" w:type="dxa"/>
            <w:tcBorders>
              <w:top w:val="nil"/>
              <w:left w:val="nil"/>
              <w:bottom w:val="nil"/>
              <w:right w:val="single" w:sz="4" w:space="0" w:color="auto"/>
            </w:tcBorders>
            <w:shd w:val="clear" w:color="auto" w:fill="auto"/>
            <w:vAlign w:val="center"/>
            <w:hideMark/>
          </w:tcPr>
          <w:p w14:paraId="493757F2" w14:textId="77777777" w:rsidR="00B9469D" w:rsidRPr="007450EE" w:rsidRDefault="00B9469D" w:rsidP="00B9469D">
            <w:pPr>
              <w:spacing w:line="240" w:lineRule="auto"/>
              <w:rPr>
                <w:rFonts w:ascii="Century Gothic" w:hAnsi="Century Gothic" w:cs="Calibri"/>
                <w:color w:val="auto"/>
                <w:sz w:val="16"/>
                <w:szCs w:val="16"/>
              </w:rPr>
            </w:pPr>
            <w:r w:rsidRPr="007450EE">
              <w:rPr>
                <w:rFonts w:ascii="Century Gothic" w:hAnsi="Century Gothic"/>
                <w:color w:val="auto"/>
                <w:sz w:val="16"/>
                <w:lang w:eastAsia="fr-FR"/>
              </w:rPr>
              <w:t> </w:t>
            </w:r>
          </w:p>
        </w:tc>
      </w:tr>
      <w:tr w:rsidR="00357C10" w:rsidRPr="007450EE" w14:paraId="329435DA" w14:textId="77777777" w:rsidTr="001658A5">
        <w:trPr>
          <w:trHeight w:val="315"/>
        </w:trPr>
        <w:tc>
          <w:tcPr>
            <w:tcW w:w="1793" w:type="dxa"/>
            <w:tcBorders>
              <w:top w:val="nil"/>
              <w:left w:val="single" w:sz="4" w:space="0" w:color="auto"/>
              <w:bottom w:val="nil"/>
              <w:right w:val="single" w:sz="4" w:space="0" w:color="auto"/>
            </w:tcBorders>
            <w:shd w:val="clear" w:color="auto" w:fill="auto"/>
            <w:vAlign w:val="center"/>
            <w:hideMark/>
          </w:tcPr>
          <w:p w14:paraId="084B06C9" w14:textId="27D210AE" w:rsidR="00B33D67" w:rsidRPr="007450EE" w:rsidRDefault="00517636" w:rsidP="00B33D67">
            <w:pPr>
              <w:spacing w:line="240" w:lineRule="auto"/>
              <w:rPr>
                <w:rFonts w:ascii="Century Gothic" w:hAnsi="Century Gothic" w:cs="Calibri"/>
                <w:color w:val="auto"/>
                <w:sz w:val="16"/>
                <w:szCs w:val="16"/>
              </w:rPr>
            </w:pPr>
            <w:r w:rsidRPr="007450EE">
              <w:rPr>
                <w:rFonts w:ascii="Century Gothic" w:hAnsi="Century Gothic"/>
                <w:color w:val="auto"/>
                <w:sz w:val="16"/>
                <w:lang w:eastAsia="fr-FR"/>
              </w:rPr>
              <w:t>Europe</w:t>
            </w:r>
          </w:p>
        </w:tc>
        <w:tc>
          <w:tcPr>
            <w:tcW w:w="1042" w:type="dxa"/>
            <w:tcBorders>
              <w:top w:val="nil"/>
              <w:left w:val="nil"/>
              <w:bottom w:val="nil"/>
              <w:right w:val="single" w:sz="4" w:space="0" w:color="auto"/>
            </w:tcBorders>
            <w:shd w:val="clear" w:color="auto" w:fill="auto"/>
            <w:vAlign w:val="center"/>
          </w:tcPr>
          <w:p w14:paraId="415014E0" w14:textId="747755B1" w:rsidR="00B33D67" w:rsidRPr="007450EE" w:rsidRDefault="00EE0512" w:rsidP="00B33D67">
            <w:pPr>
              <w:spacing w:line="240" w:lineRule="auto"/>
              <w:jc w:val="right"/>
              <w:rPr>
                <w:rFonts w:ascii="Century Gothic" w:hAnsi="Century Gothic" w:cs="Calibri"/>
                <w:color w:val="auto"/>
                <w:sz w:val="16"/>
                <w:szCs w:val="16"/>
              </w:rPr>
            </w:pPr>
            <w:r w:rsidRPr="007450EE">
              <w:rPr>
                <w:rFonts w:ascii="Century Gothic" w:hAnsi="Century Gothic"/>
                <w:color w:val="auto"/>
                <w:sz w:val="16"/>
              </w:rPr>
              <w:t>275</w:t>
            </w:r>
          </w:p>
        </w:tc>
        <w:tc>
          <w:tcPr>
            <w:tcW w:w="1342" w:type="dxa"/>
            <w:tcBorders>
              <w:top w:val="nil"/>
              <w:left w:val="nil"/>
              <w:bottom w:val="nil"/>
              <w:right w:val="single" w:sz="4" w:space="0" w:color="auto"/>
            </w:tcBorders>
            <w:shd w:val="clear" w:color="auto" w:fill="auto"/>
            <w:vAlign w:val="center"/>
            <w:hideMark/>
          </w:tcPr>
          <w:p w14:paraId="383DB6A2" w14:textId="3D871F74" w:rsidR="00B33D67" w:rsidRPr="007450EE" w:rsidRDefault="00B33D67" w:rsidP="00B33D67">
            <w:pPr>
              <w:spacing w:line="240" w:lineRule="auto"/>
              <w:jc w:val="right"/>
              <w:rPr>
                <w:rFonts w:ascii="Century Gothic" w:hAnsi="Century Gothic" w:cs="Calibri"/>
                <w:color w:val="auto"/>
                <w:sz w:val="16"/>
                <w:szCs w:val="16"/>
              </w:rPr>
            </w:pPr>
            <w:r w:rsidRPr="007450EE">
              <w:rPr>
                <w:rFonts w:ascii="Century Gothic" w:hAnsi="Century Gothic"/>
                <w:color w:val="auto"/>
                <w:sz w:val="16"/>
              </w:rPr>
              <w:t>240</w:t>
            </w:r>
          </w:p>
        </w:tc>
      </w:tr>
      <w:tr w:rsidR="00357C10" w:rsidRPr="007450EE" w14:paraId="49144E88" w14:textId="77777777" w:rsidTr="001658A5">
        <w:trPr>
          <w:trHeight w:val="315"/>
        </w:trPr>
        <w:tc>
          <w:tcPr>
            <w:tcW w:w="1793" w:type="dxa"/>
            <w:tcBorders>
              <w:top w:val="nil"/>
              <w:left w:val="single" w:sz="4" w:space="0" w:color="auto"/>
              <w:bottom w:val="nil"/>
              <w:right w:val="single" w:sz="4" w:space="0" w:color="auto"/>
            </w:tcBorders>
            <w:shd w:val="clear" w:color="auto" w:fill="auto"/>
            <w:vAlign w:val="center"/>
            <w:hideMark/>
          </w:tcPr>
          <w:p w14:paraId="7AE2AD3B" w14:textId="40D6A72C" w:rsidR="00B33D67" w:rsidRPr="007450EE" w:rsidRDefault="00517636" w:rsidP="00B33D67">
            <w:pPr>
              <w:spacing w:line="240" w:lineRule="auto"/>
              <w:rPr>
                <w:rFonts w:ascii="Century Gothic" w:hAnsi="Century Gothic" w:cs="Calibri"/>
                <w:i/>
                <w:color w:val="auto"/>
                <w:sz w:val="16"/>
                <w:szCs w:val="16"/>
              </w:rPr>
            </w:pPr>
            <w:r w:rsidRPr="007450EE">
              <w:rPr>
                <w:rFonts w:ascii="Century Gothic" w:hAnsi="Century Gothic"/>
                <w:i/>
                <w:color w:val="auto"/>
                <w:sz w:val="16"/>
                <w:lang w:eastAsia="fr-FR"/>
              </w:rPr>
              <w:t xml:space="preserve">    France</w:t>
            </w:r>
          </w:p>
        </w:tc>
        <w:tc>
          <w:tcPr>
            <w:tcW w:w="1042" w:type="dxa"/>
            <w:tcBorders>
              <w:top w:val="nil"/>
              <w:left w:val="nil"/>
              <w:bottom w:val="nil"/>
              <w:right w:val="single" w:sz="4" w:space="0" w:color="auto"/>
            </w:tcBorders>
            <w:shd w:val="clear" w:color="auto" w:fill="auto"/>
            <w:vAlign w:val="center"/>
          </w:tcPr>
          <w:p w14:paraId="651CA3BF" w14:textId="211F6B67" w:rsidR="00B33D67" w:rsidRPr="007450EE" w:rsidRDefault="00EE0512" w:rsidP="00B33D67">
            <w:pPr>
              <w:spacing w:line="240" w:lineRule="auto"/>
              <w:jc w:val="right"/>
              <w:rPr>
                <w:rFonts w:ascii="Century Gothic" w:hAnsi="Century Gothic" w:cs="Calibri"/>
                <w:i/>
                <w:color w:val="auto"/>
                <w:sz w:val="16"/>
                <w:szCs w:val="16"/>
              </w:rPr>
            </w:pPr>
            <w:r w:rsidRPr="007450EE">
              <w:rPr>
                <w:rFonts w:ascii="Century Gothic" w:hAnsi="Century Gothic"/>
                <w:i/>
                <w:color w:val="auto"/>
                <w:sz w:val="16"/>
              </w:rPr>
              <w:t>78</w:t>
            </w:r>
          </w:p>
        </w:tc>
        <w:tc>
          <w:tcPr>
            <w:tcW w:w="1342" w:type="dxa"/>
            <w:tcBorders>
              <w:top w:val="nil"/>
              <w:left w:val="nil"/>
              <w:bottom w:val="nil"/>
              <w:right w:val="single" w:sz="4" w:space="0" w:color="auto"/>
            </w:tcBorders>
            <w:shd w:val="clear" w:color="auto" w:fill="auto"/>
            <w:vAlign w:val="center"/>
            <w:hideMark/>
          </w:tcPr>
          <w:p w14:paraId="16C2C535" w14:textId="24AACC31" w:rsidR="00B33D67" w:rsidRPr="007450EE" w:rsidRDefault="00B33D67" w:rsidP="00B33D67">
            <w:pPr>
              <w:spacing w:line="240" w:lineRule="auto"/>
              <w:jc w:val="right"/>
              <w:rPr>
                <w:rFonts w:ascii="Century Gothic" w:hAnsi="Century Gothic" w:cs="Calibri"/>
                <w:i/>
                <w:color w:val="auto"/>
                <w:sz w:val="16"/>
                <w:szCs w:val="16"/>
              </w:rPr>
            </w:pPr>
            <w:r w:rsidRPr="007450EE">
              <w:rPr>
                <w:rFonts w:ascii="Century Gothic" w:hAnsi="Century Gothic"/>
                <w:i/>
                <w:color w:val="auto"/>
                <w:sz w:val="16"/>
              </w:rPr>
              <w:t>70</w:t>
            </w:r>
          </w:p>
        </w:tc>
      </w:tr>
      <w:tr w:rsidR="00357C10" w:rsidRPr="007450EE" w14:paraId="1A48E095" w14:textId="77777777" w:rsidTr="001658A5">
        <w:trPr>
          <w:trHeight w:val="315"/>
        </w:trPr>
        <w:tc>
          <w:tcPr>
            <w:tcW w:w="1793" w:type="dxa"/>
            <w:tcBorders>
              <w:top w:val="nil"/>
              <w:left w:val="single" w:sz="4" w:space="0" w:color="auto"/>
              <w:bottom w:val="nil"/>
              <w:right w:val="single" w:sz="4" w:space="0" w:color="auto"/>
            </w:tcBorders>
            <w:shd w:val="clear" w:color="auto" w:fill="auto"/>
            <w:vAlign w:val="center"/>
            <w:hideMark/>
          </w:tcPr>
          <w:p w14:paraId="2B158DCD" w14:textId="4D63CD02" w:rsidR="00B33D67" w:rsidRPr="007450EE" w:rsidRDefault="00B33D67" w:rsidP="00B33D67">
            <w:pPr>
              <w:spacing w:line="240" w:lineRule="auto"/>
              <w:rPr>
                <w:rFonts w:ascii="Century Gothic" w:hAnsi="Century Gothic" w:cs="Calibri"/>
                <w:i/>
                <w:color w:val="auto"/>
                <w:sz w:val="16"/>
                <w:szCs w:val="16"/>
              </w:rPr>
            </w:pPr>
            <w:r w:rsidRPr="00BD001D">
              <w:rPr>
                <w:rFonts w:ascii="Century Gothic" w:hAnsi="Century Gothic" w:cs="Calibri"/>
                <w:i/>
                <w:color w:val="auto"/>
                <w:sz w:val="16"/>
                <w:szCs w:val="16"/>
              </w:rPr>
              <w:t xml:space="preserve">    </w:t>
            </w:r>
            <w:r w:rsidR="00517636" w:rsidRPr="00BD001D">
              <w:rPr>
                <w:rFonts w:ascii="Century Gothic" w:hAnsi="Century Gothic" w:cs="Calibri"/>
                <w:i/>
                <w:iCs/>
                <w:color w:val="auto"/>
                <w:sz w:val="16"/>
                <w:szCs w:val="16"/>
              </w:rPr>
              <w:t>Rest of Europe</w:t>
            </w:r>
          </w:p>
        </w:tc>
        <w:tc>
          <w:tcPr>
            <w:tcW w:w="1042" w:type="dxa"/>
            <w:tcBorders>
              <w:top w:val="nil"/>
              <w:left w:val="nil"/>
              <w:bottom w:val="nil"/>
              <w:right w:val="single" w:sz="4" w:space="0" w:color="auto"/>
            </w:tcBorders>
            <w:shd w:val="clear" w:color="auto" w:fill="auto"/>
            <w:vAlign w:val="center"/>
          </w:tcPr>
          <w:p w14:paraId="74EDB581" w14:textId="4D680AE2" w:rsidR="00B33D67" w:rsidRPr="007450EE" w:rsidRDefault="00EE0512" w:rsidP="00B33D67">
            <w:pPr>
              <w:spacing w:line="240" w:lineRule="auto"/>
              <w:jc w:val="right"/>
              <w:rPr>
                <w:rFonts w:ascii="Century Gothic" w:hAnsi="Century Gothic" w:cs="Calibri"/>
                <w:i/>
                <w:color w:val="auto"/>
                <w:sz w:val="16"/>
                <w:szCs w:val="16"/>
              </w:rPr>
            </w:pPr>
            <w:r w:rsidRPr="007450EE">
              <w:rPr>
                <w:rFonts w:ascii="Century Gothic" w:hAnsi="Century Gothic"/>
                <w:i/>
                <w:color w:val="auto"/>
                <w:sz w:val="16"/>
              </w:rPr>
              <w:t>197</w:t>
            </w:r>
          </w:p>
        </w:tc>
        <w:tc>
          <w:tcPr>
            <w:tcW w:w="1342" w:type="dxa"/>
            <w:tcBorders>
              <w:top w:val="nil"/>
              <w:left w:val="nil"/>
              <w:bottom w:val="nil"/>
              <w:right w:val="single" w:sz="4" w:space="0" w:color="auto"/>
            </w:tcBorders>
            <w:shd w:val="clear" w:color="auto" w:fill="auto"/>
            <w:vAlign w:val="center"/>
            <w:hideMark/>
          </w:tcPr>
          <w:p w14:paraId="5E59135E" w14:textId="0643CC17" w:rsidR="00B33D67" w:rsidRPr="007450EE" w:rsidRDefault="00B33D67" w:rsidP="00B33D67">
            <w:pPr>
              <w:spacing w:line="240" w:lineRule="auto"/>
              <w:jc w:val="right"/>
              <w:rPr>
                <w:rFonts w:ascii="Century Gothic" w:hAnsi="Century Gothic" w:cs="Calibri"/>
                <w:i/>
                <w:color w:val="auto"/>
                <w:sz w:val="16"/>
                <w:szCs w:val="16"/>
              </w:rPr>
            </w:pPr>
            <w:r w:rsidRPr="007450EE">
              <w:rPr>
                <w:rFonts w:ascii="Century Gothic" w:hAnsi="Century Gothic"/>
                <w:i/>
                <w:color w:val="auto"/>
                <w:sz w:val="16"/>
              </w:rPr>
              <w:t>170</w:t>
            </w:r>
          </w:p>
        </w:tc>
      </w:tr>
      <w:tr w:rsidR="00357C10" w:rsidRPr="007450EE" w14:paraId="4ADA2D5A" w14:textId="77777777" w:rsidTr="001658A5">
        <w:trPr>
          <w:trHeight w:val="315"/>
        </w:trPr>
        <w:tc>
          <w:tcPr>
            <w:tcW w:w="1793" w:type="dxa"/>
            <w:tcBorders>
              <w:top w:val="nil"/>
              <w:left w:val="single" w:sz="4" w:space="0" w:color="auto"/>
              <w:bottom w:val="nil"/>
              <w:right w:val="single" w:sz="4" w:space="0" w:color="auto"/>
            </w:tcBorders>
            <w:shd w:val="clear" w:color="auto" w:fill="auto"/>
            <w:vAlign w:val="center"/>
            <w:hideMark/>
          </w:tcPr>
          <w:p w14:paraId="78DC6906" w14:textId="08BC99A6" w:rsidR="00B33D67" w:rsidRPr="007450EE" w:rsidRDefault="00517636" w:rsidP="00B33D67">
            <w:pPr>
              <w:spacing w:line="240" w:lineRule="auto"/>
              <w:rPr>
                <w:rFonts w:ascii="Century Gothic" w:hAnsi="Century Gothic" w:cs="Calibri"/>
                <w:color w:val="auto"/>
                <w:sz w:val="16"/>
                <w:szCs w:val="16"/>
              </w:rPr>
            </w:pPr>
            <w:r w:rsidRPr="00BD001D">
              <w:rPr>
                <w:rFonts w:ascii="Century Gothic" w:hAnsi="Century Gothic" w:cs="Calibri"/>
                <w:color w:val="auto"/>
                <w:sz w:val="16"/>
                <w:szCs w:val="16"/>
              </w:rPr>
              <w:t>Latin America</w:t>
            </w:r>
          </w:p>
        </w:tc>
        <w:tc>
          <w:tcPr>
            <w:tcW w:w="1042" w:type="dxa"/>
            <w:tcBorders>
              <w:top w:val="nil"/>
              <w:left w:val="nil"/>
              <w:bottom w:val="nil"/>
              <w:right w:val="single" w:sz="4" w:space="0" w:color="auto"/>
            </w:tcBorders>
            <w:shd w:val="clear" w:color="auto" w:fill="auto"/>
            <w:vAlign w:val="center"/>
          </w:tcPr>
          <w:p w14:paraId="3AB61486" w14:textId="2B767059" w:rsidR="00B33D67" w:rsidRPr="007450EE" w:rsidRDefault="00EE0512" w:rsidP="00B33D67">
            <w:pPr>
              <w:spacing w:line="240" w:lineRule="auto"/>
              <w:jc w:val="right"/>
              <w:rPr>
                <w:rFonts w:ascii="Century Gothic" w:hAnsi="Century Gothic" w:cs="Calibri"/>
                <w:color w:val="auto"/>
                <w:sz w:val="16"/>
                <w:szCs w:val="16"/>
              </w:rPr>
            </w:pPr>
            <w:r w:rsidRPr="007450EE">
              <w:rPr>
                <w:rFonts w:ascii="Century Gothic" w:hAnsi="Century Gothic"/>
                <w:color w:val="auto"/>
                <w:sz w:val="16"/>
              </w:rPr>
              <w:t>130</w:t>
            </w:r>
          </w:p>
        </w:tc>
        <w:tc>
          <w:tcPr>
            <w:tcW w:w="1342" w:type="dxa"/>
            <w:tcBorders>
              <w:top w:val="nil"/>
              <w:left w:val="nil"/>
              <w:bottom w:val="nil"/>
              <w:right w:val="single" w:sz="4" w:space="0" w:color="auto"/>
            </w:tcBorders>
            <w:shd w:val="clear" w:color="auto" w:fill="auto"/>
            <w:vAlign w:val="center"/>
            <w:hideMark/>
          </w:tcPr>
          <w:p w14:paraId="763E3091" w14:textId="05255A1C" w:rsidR="00B33D67" w:rsidRPr="007450EE" w:rsidRDefault="00B33D67" w:rsidP="00B33D67">
            <w:pPr>
              <w:spacing w:line="240" w:lineRule="auto"/>
              <w:jc w:val="right"/>
              <w:rPr>
                <w:rFonts w:ascii="Century Gothic" w:hAnsi="Century Gothic" w:cs="Calibri"/>
                <w:color w:val="auto"/>
                <w:sz w:val="16"/>
                <w:szCs w:val="16"/>
              </w:rPr>
            </w:pPr>
            <w:r w:rsidRPr="007450EE">
              <w:rPr>
                <w:rFonts w:ascii="Century Gothic" w:hAnsi="Century Gothic"/>
                <w:color w:val="auto"/>
                <w:sz w:val="16"/>
              </w:rPr>
              <w:t>103</w:t>
            </w:r>
          </w:p>
        </w:tc>
      </w:tr>
      <w:tr w:rsidR="00357C10" w:rsidRPr="007450EE" w14:paraId="430D9A91" w14:textId="77777777" w:rsidTr="001658A5">
        <w:trPr>
          <w:trHeight w:val="315"/>
        </w:trPr>
        <w:tc>
          <w:tcPr>
            <w:tcW w:w="1793" w:type="dxa"/>
            <w:tcBorders>
              <w:top w:val="nil"/>
              <w:left w:val="single" w:sz="4" w:space="0" w:color="auto"/>
              <w:bottom w:val="nil"/>
              <w:right w:val="single" w:sz="4" w:space="0" w:color="auto"/>
            </w:tcBorders>
            <w:shd w:val="clear" w:color="auto" w:fill="auto"/>
            <w:vAlign w:val="center"/>
            <w:hideMark/>
          </w:tcPr>
          <w:p w14:paraId="2F0AA725" w14:textId="465F3990" w:rsidR="00B33D67" w:rsidRPr="007450EE" w:rsidRDefault="00517636" w:rsidP="00B33D67">
            <w:pPr>
              <w:spacing w:line="240" w:lineRule="auto"/>
              <w:rPr>
                <w:rFonts w:ascii="Century Gothic" w:hAnsi="Century Gothic" w:cs="Calibri"/>
                <w:color w:val="auto"/>
                <w:sz w:val="16"/>
                <w:szCs w:val="16"/>
              </w:rPr>
            </w:pPr>
            <w:r w:rsidRPr="00BD001D">
              <w:rPr>
                <w:rFonts w:ascii="Century Gothic" w:hAnsi="Century Gothic" w:cs="Calibri"/>
                <w:color w:val="auto"/>
                <w:sz w:val="16"/>
                <w:szCs w:val="16"/>
              </w:rPr>
              <w:t>Rest of the world</w:t>
            </w:r>
          </w:p>
        </w:tc>
        <w:tc>
          <w:tcPr>
            <w:tcW w:w="1042" w:type="dxa"/>
            <w:tcBorders>
              <w:top w:val="nil"/>
              <w:left w:val="nil"/>
              <w:bottom w:val="nil"/>
              <w:right w:val="single" w:sz="4" w:space="0" w:color="auto"/>
            </w:tcBorders>
            <w:shd w:val="clear" w:color="auto" w:fill="auto"/>
            <w:vAlign w:val="center"/>
          </w:tcPr>
          <w:p w14:paraId="46BAFAED" w14:textId="79C0BD8D" w:rsidR="00B33D67" w:rsidRPr="007450EE" w:rsidRDefault="00EE0512" w:rsidP="00B33D67">
            <w:pPr>
              <w:spacing w:line="240" w:lineRule="auto"/>
              <w:jc w:val="right"/>
              <w:rPr>
                <w:rFonts w:ascii="Century Gothic" w:hAnsi="Century Gothic" w:cs="Calibri"/>
                <w:color w:val="auto"/>
                <w:sz w:val="16"/>
                <w:szCs w:val="16"/>
              </w:rPr>
            </w:pPr>
            <w:r w:rsidRPr="007450EE">
              <w:rPr>
                <w:rFonts w:ascii="Century Gothic" w:hAnsi="Century Gothic"/>
                <w:color w:val="auto"/>
                <w:sz w:val="16"/>
              </w:rPr>
              <w:t>34</w:t>
            </w:r>
          </w:p>
        </w:tc>
        <w:tc>
          <w:tcPr>
            <w:tcW w:w="1342" w:type="dxa"/>
            <w:tcBorders>
              <w:top w:val="nil"/>
              <w:left w:val="nil"/>
              <w:bottom w:val="nil"/>
              <w:right w:val="single" w:sz="4" w:space="0" w:color="auto"/>
            </w:tcBorders>
            <w:shd w:val="clear" w:color="auto" w:fill="auto"/>
            <w:vAlign w:val="center"/>
            <w:hideMark/>
          </w:tcPr>
          <w:p w14:paraId="0E3930B0" w14:textId="38AD2EB7" w:rsidR="00B33D67" w:rsidRPr="007450EE" w:rsidRDefault="00B33D67" w:rsidP="00B33D67">
            <w:pPr>
              <w:spacing w:line="240" w:lineRule="auto"/>
              <w:jc w:val="right"/>
              <w:rPr>
                <w:rFonts w:ascii="Century Gothic" w:hAnsi="Century Gothic" w:cs="Calibri"/>
                <w:color w:val="auto"/>
                <w:sz w:val="16"/>
                <w:szCs w:val="16"/>
              </w:rPr>
            </w:pPr>
            <w:r w:rsidRPr="007450EE">
              <w:rPr>
                <w:rFonts w:ascii="Century Gothic" w:hAnsi="Century Gothic"/>
                <w:color w:val="auto"/>
                <w:sz w:val="16"/>
              </w:rPr>
              <w:t>30</w:t>
            </w:r>
          </w:p>
        </w:tc>
      </w:tr>
      <w:tr w:rsidR="00357C10" w:rsidRPr="007450EE" w14:paraId="60A5F2FF" w14:textId="77777777" w:rsidTr="001658A5">
        <w:trPr>
          <w:trHeight w:val="315"/>
        </w:trPr>
        <w:tc>
          <w:tcPr>
            <w:tcW w:w="1793" w:type="dxa"/>
            <w:tcBorders>
              <w:top w:val="nil"/>
              <w:left w:val="single" w:sz="4" w:space="0" w:color="auto"/>
              <w:bottom w:val="single" w:sz="4" w:space="0" w:color="auto"/>
              <w:right w:val="single" w:sz="4" w:space="0" w:color="auto"/>
            </w:tcBorders>
            <w:shd w:val="clear" w:color="auto" w:fill="auto"/>
            <w:vAlign w:val="center"/>
            <w:hideMark/>
          </w:tcPr>
          <w:p w14:paraId="7BEF8337" w14:textId="77777777" w:rsidR="00B33D67" w:rsidRPr="007450EE" w:rsidRDefault="00B33D67" w:rsidP="00B33D67">
            <w:pPr>
              <w:spacing w:line="240" w:lineRule="auto"/>
              <w:rPr>
                <w:rFonts w:ascii="Century Gothic" w:hAnsi="Century Gothic" w:cs="Calibri"/>
                <w:color w:val="auto"/>
                <w:sz w:val="16"/>
                <w:szCs w:val="16"/>
              </w:rPr>
            </w:pPr>
            <w:r w:rsidRPr="007450EE">
              <w:rPr>
                <w:rFonts w:ascii="Century Gothic" w:hAnsi="Century Gothic"/>
                <w:color w:val="auto"/>
                <w:sz w:val="16"/>
                <w:lang w:eastAsia="fr-FR"/>
              </w:rPr>
              <w:t> </w:t>
            </w:r>
          </w:p>
        </w:tc>
        <w:tc>
          <w:tcPr>
            <w:tcW w:w="1042" w:type="dxa"/>
            <w:tcBorders>
              <w:top w:val="nil"/>
              <w:left w:val="nil"/>
              <w:bottom w:val="single" w:sz="4" w:space="0" w:color="auto"/>
              <w:right w:val="single" w:sz="4" w:space="0" w:color="auto"/>
            </w:tcBorders>
            <w:shd w:val="clear" w:color="auto" w:fill="auto"/>
            <w:vAlign w:val="center"/>
          </w:tcPr>
          <w:p w14:paraId="2E89CD51" w14:textId="45FF6DAA" w:rsidR="00B33D67" w:rsidRPr="007450EE" w:rsidRDefault="00B33D67" w:rsidP="00B33D67">
            <w:pPr>
              <w:spacing w:line="240" w:lineRule="auto"/>
              <w:jc w:val="right"/>
              <w:rPr>
                <w:rFonts w:ascii="Century Gothic" w:hAnsi="Century Gothic" w:cs="Calibri"/>
                <w:color w:val="auto"/>
                <w:sz w:val="16"/>
                <w:szCs w:val="16"/>
                <w:lang w:eastAsia="fr-FR"/>
              </w:rPr>
            </w:pPr>
          </w:p>
        </w:tc>
        <w:tc>
          <w:tcPr>
            <w:tcW w:w="1342" w:type="dxa"/>
            <w:tcBorders>
              <w:top w:val="nil"/>
              <w:left w:val="nil"/>
              <w:bottom w:val="single" w:sz="4" w:space="0" w:color="auto"/>
              <w:right w:val="single" w:sz="4" w:space="0" w:color="auto"/>
            </w:tcBorders>
            <w:shd w:val="clear" w:color="auto" w:fill="auto"/>
            <w:vAlign w:val="center"/>
            <w:hideMark/>
          </w:tcPr>
          <w:p w14:paraId="77966B79" w14:textId="1F33314B" w:rsidR="00B33D67" w:rsidRPr="007450EE" w:rsidRDefault="00B33D67" w:rsidP="00B33D67">
            <w:pPr>
              <w:spacing w:line="240" w:lineRule="auto"/>
              <w:jc w:val="right"/>
              <w:rPr>
                <w:rFonts w:ascii="Century Gothic" w:hAnsi="Century Gothic" w:cs="Calibri"/>
                <w:color w:val="auto"/>
                <w:sz w:val="16"/>
                <w:szCs w:val="16"/>
              </w:rPr>
            </w:pPr>
            <w:r w:rsidRPr="007450EE">
              <w:rPr>
                <w:rFonts w:ascii="Century Gothic" w:hAnsi="Century Gothic"/>
                <w:color w:val="auto"/>
                <w:sz w:val="16"/>
              </w:rPr>
              <w:t> </w:t>
            </w:r>
          </w:p>
        </w:tc>
      </w:tr>
      <w:tr w:rsidR="00357C10" w:rsidRPr="007450EE" w14:paraId="05CC5FD7" w14:textId="77777777" w:rsidTr="001658A5">
        <w:trPr>
          <w:trHeight w:val="525"/>
        </w:trPr>
        <w:tc>
          <w:tcPr>
            <w:tcW w:w="17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80C28" w14:textId="77777777" w:rsidR="00B33D67" w:rsidRPr="007450EE" w:rsidRDefault="00B33D67" w:rsidP="00B33D67">
            <w:pPr>
              <w:spacing w:line="240" w:lineRule="auto"/>
              <w:rPr>
                <w:rFonts w:ascii="Century Gothic" w:hAnsi="Century Gothic" w:cs="Calibri"/>
                <w:b/>
                <w:color w:val="auto"/>
                <w:sz w:val="16"/>
                <w:szCs w:val="16"/>
              </w:rPr>
            </w:pPr>
            <w:r w:rsidRPr="007450EE">
              <w:rPr>
                <w:rFonts w:ascii="Century Gothic" w:hAnsi="Century Gothic"/>
                <w:b/>
                <w:color w:val="auto"/>
                <w:sz w:val="16"/>
                <w:lang w:eastAsia="fr-FR"/>
              </w:rPr>
              <w:t>Total</w:t>
            </w:r>
          </w:p>
        </w:tc>
        <w:tc>
          <w:tcPr>
            <w:tcW w:w="1042" w:type="dxa"/>
            <w:tcBorders>
              <w:top w:val="single" w:sz="4" w:space="0" w:color="auto"/>
              <w:left w:val="nil"/>
              <w:bottom w:val="single" w:sz="4" w:space="0" w:color="auto"/>
              <w:right w:val="single" w:sz="4" w:space="0" w:color="auto"/>
            </w:tcBorders>
            <w:shd w:val="clear" w:color="auto" w:fill="auto"/>
            <w:vAlign w:val="center"/>
          </w:tcPr>
          <w:p w14:paraId="07A74D7A" w14:textId="744CB89B" w:rsidR="00B33D67" w:rsidRPr="007450EE" w:rsidRDefault="00A14424" w:rsidP="00B33D67">
            <w:pPr>
              <w:spacing w:line="240" w:lineRule="auto"/>
              <w:jc w:val="right"/>
              <w:rPr>
                <w:rFonts w:ascii="Century Gothic" w:hAnsi="Century Gothic" w:cs="Calibri"/>
                <w:b/>
                <w:color w:val="auto"/>
                <w:sz w:val="16"/>
                <w:szCs w:val="16"/>
              </w:rPr>
            </w:pPr>
            <w:r w:rsidRPr="007450EE">
              <w:rPr>
                <w:rFonts w:ascii="Century Gothic" w:hAnsi="Century Gothic"/>
                <w:b/>
                <w:color w:val="auto"/>
                <w:sz w:val="16"/>
                <w:lang w:eastAsia="fr-FR"/>
              </w:rPr>
              <w:t>439</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3853E6DC" w14:textId="5AB969CA" w:rsidR="00B33D67" w:rsidRPr="007450EE" w:rsidRDefault="00B33D67" w:rsidP="00B33D67">
            <w:pPr>
              <w:spacing w:line="240" w:lineRule="auto"/>
              <w:jc w:val="right"/>
              <w:rPr>
                <w:rFonts w:ascii="Century Gothic" w:hAnsi="Century Gothic" w:cs="Calibri"/>
                <w:b/>
                <w:color w:val="auto"/>
                <w:sz w:val="16"/>
                <w:szCs w:val="16"/>
              </w:rPr>
            </w:pPr>
            <w:r w:rsidRPr="007450EE">
              <w:rPr>
                <w:rFonts w:ascii="Century Gothic" w:hAnsi="Century Gothic"/>
                <w:b/>
                <w:color w:val="auto"/>
                <w:sz w:val="16"/>
              </w:rPr>
              <w:t>373</w:t>
            </w:r>
          </w:p>
        </w:tc>
      </w:tr>
      <w:tr w:rsidR="00357C10" w:rsidRPr="007450EE" w14:paraId="3F36C957" w14:textId="77777777" w:rsidTr="001658A5">
        <w:trPr>
          <w:trHeight w:val="315"/>
        </w:trPr>
        <w:tc>
          <w:tcPr>
            <w:tcW w:w="1793" w:type="dxa"/>
            <w:tcBorders>
              <w:top w:val="nil"/>
              <w:left w:val="nil"/>
              <w:bottom w:val="nil"/>
              <w:right w:val="nil"/>
            </w:tcBorders>
            <w:shd w:val="clear" w:color="auto" w:fill="auto"/>
            <w:vAlign w:val="center"/>
            <w:hideMark/>
          </w:tcPr>
          <w:p w14:paraId="0C856D63" w14:textId="77777777" w:rsidR="00B9469D" w:rsidRPr="007450EE" w:rsidRDefault="00B9469D" w:rsidP="00B9469D">
            <w:pPr>
              <w:spacing w:line="240" w:lineRule="auto"/>
              <w:jc w:val="right"/>
              <w:rPr>
                <w:rFonts w:ascii="Century Gothic" w:hAnsi="Century Gothic" w:cs="Calibri"/>
                <w:b/>
                <w:color w:val="auto"/>
                <w:sz w:val="16"/>
                <w:szCs w:val="16"/>
                <w:lang w:eastAsia="fr-FR"/>
              </w:rPr>
            </w:pPr>
          </w:p>
        </w:tc>
        <w:tc>
          <w:tcPr>
            <w:tcW w:w="1042" w:type="dxa"/>
            <w:tcBorders>
              <w:top w:val="nil"/>
              <w:left w:val="nil"/>
              <w:bottom w:val="nil"/>
              <w:right w:val="nil"/>
            </w:tcBorders>
            <w:shd w:val="clear" w:color="auto" w:fill="auto"/>
            <w:vAlign w:val="center"/>
            <w:hideMark/>
          </w:tcPr>
          <w:p w14:paraId="75C21DDE" w14:textId="77777777" w:rsidR="00B9469D" w:rsidRPr="007450EE" w:rsidRDefault="00B9469D" w:rsidP="00B9469D">
            <w:pPr>
              <w:spacing w:line="240" w:lineRule="auto"/>
              <w:rPr>
                <w:rFonts w:ascii="Times New Roman" w:hAnsi="Times New Roman"/>
                <w:color w:val="auto"/>
                <w:lang w:eastAsia="fr-FR"/>
              </w:rPr>
            </w:pPr>
          </w:p>
        </w:tc>
        <w:tc>
          <w:tcPr>
            <w:tcW w:w="1342" w:type="dxa"/>
            <w:tcBorders>
              <w:top w:val="nil"/>
              <w:left w:val="nil"/>
              <w:bottom w:val="nil"/>
              <w:right w:val="nil"/>
            </w:tcBorders>
            <w:shd w:val="clear" w:color="auto" w:fill="auto"/>
            <w:vAlign w:val="center"/>
            <w:hideMark/>
          </w:tcPr>
          <w:p w14:paraId="3300C29D" w14:textId="77777777" w:rsidR="00B9469D" w:rsidRPr="007450EE" w:rsidRDefault="00B9469D" w:rsidP="00B9469D">
            <w:pPr>
              <w:spacing w:line="240" w:lineRule="auto"/>
              <w:rPr>
                <w:rFonts w:ascii="Times New Roman" w:hAnsi="Times New Roman"/>
                <w:color w:val="auto"/>
                <w:lang w:eastAsia="fr-FR"/>
              </w:rPr>
            </w:pPr>
          </w:p>
        </w:tc>
      </w:tr>
      <w:tr w:rsidR="00357C10" w:rsidRPr="007450EE" w14:paraId="501D3287" w14:textId="77777777" w:rsidTr="001658A5">
        <w:trPr>
          <w:trHeight w:val="315"/>
        </w:trPr>
        <w:tc>
          <w:tcPr>
            <w:tcW w:w="1793" w:type="dxa"/>
            <w:tcBorders>
              <w:top w:val="nil"/>
              <w:left w:val="nil"/>
              <w:bottom w:val="nil"/>
              <w:right w:val="nil"/>
            </w:tcBorders>
            <w:shd w:val="clear" w:color="auto" w:fill="auto"/>
            <w:vAlign w:val="center"/>
            <w:hideMark/>
          </w:tcPr>
          <w:p w14:paraId="33D6F34F" w14:textId="77777777" w:rsidR="00B9469D" w:rsidRPr="007450EE" w:rsidRDefault="00B9469D" w:rsidP="00B9469D">
            <w:pPr>
              <w:spacing w:line="240" w:lineRule="auto"/>
              <w:rPr>
                <w:rFonts w:ascii="Times New Roman" w:hAnsi="Times New Roman"/>
                <w:color w:val="auto"/>
                <w:lang w:eastAsia="fr-FR"/>
              </w:rPr>
            </w:pPr>
          </w:p>
        </w:tc>
        <w:tc>
          <w:tcPr>
            <w:tcW w:w="238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840FC55" w14:textId="4E30355C" w:rsidR="00B9469D" w:rsidRPr="007450EE" w:rsidRDefault="00162C06" w:rsidP="00B9469D">
            <w:pPr>
              <w:spacing w:line="240" w:lineRule="auto"/>
              <w:jc w:val="center"/>
              <w:rPr>
                <w:rFonts w:ascii="Century Gothic" w:hAnsi="Century Gothic" w:cs="Calibri"/>
                <w:b/>
                <w:color w:val="auto"/>
                <w:sz w:val="16"/>
                <w:szCs w:val="16"/>
              </w:rPr>
            </w:pPr>
            <w:r>
              <w:rPr>
                <w:rFonts w:ascii="Century Gothic" w:hAnsi="Century Gothic"/>
                <w:b/>
                <w:color w:val="auto"/>
                <w:sz w:val="16"/>
                <w:lang w:eastAsia="fr-FR"/>
              </w:rPr>
              <w:t>Q</w:t>
            </w:r>
            <w:r w:rsidR="00B9469D" w:rsidRPr="007450EE">
              <w:rPr>
                <w:rFonts w:ascii="Century Gothic" w:hAnsi="Century Gothic"/>
                <w:b/>
                <w:color w:val="auto"/>
                <w:sz w:val="16"/>
                <w:lang w:eastAsia="fr-FR"/>
              </w:rPr>
              <w:t>1</w:t>
            </w:r>
          </w:p>
        </w:tc>
      </w:tr>
      <w:tr w:rsidR="00357C10" w:rsidRPr="007450EE" w14:paraId="2AA731C7" w14:textId="77777777" w:rsidTr="001658A5">
        <w:trPr>
          <w:trHeight w:val="315"/>
        </w:trPr>
        <w:tc>
          <w:tcPr>
            <w:tcW w:w="1793" w:type="dxa"/>
            <w:tcBorders>
              <w:top w:val="single" w:sz="4" w:space="0" w:color="auto"/>
              <w:left w:val="single" w:sz="4" w:space="0" w:color="auto"/>
              <w:bottom w:val="nil"/>
              <w:right w:val="single" w:sz="4" w:space="0" w:color="auto"/>
            </w:tcBorders>
            <w:shd w:val="clear" w:color="auto" w:fill="auto"/>
            <w:vAlign w:val="center"/>
            <w:hideMark/>
          </w:tcPr>
          <w:p w14:paraId="0B28433B" w14:textId="77777777" w:rsidR="00B9469D" w:rsidRPr="007450EE" w:rsidRDefault="00B9469D" w:rsidP="00B9469D">
            <w:pPr>
              <w:spacing w:line="240" w:lineRule="auto"/>
              <w:rPr>
                <w:rFonts w:ascii="Century Gothic" w:hAnsi="Century Gothic" w:cs="Calibri"/>
                <w:b/>
                <w:color w:val="auto"/>
                <w:sz w:val="14"/>
                <w:szCs w:val="14"/>
              </w:rPr>
            </w:pPr>
            <w:r w:rsidRPr="007450EE">
              <w:rPr>
                <w:rFonts w:ascii="Century Gothic" w:hAnsi="Century Gothic"/>
                <w:b/>
                <w:color w:val="auto"/>
                <w:sz w:val="14"/>
                <w:lang w:eastAsia="fr-FR"/>
              </w:rPr>
              <w:t> </w:t>
            </w:r>
          </w:p>
        </w:tc>
        <w:tc>
          <w:tcPr>
            <w:tcW w:w="10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965573" w14:textId="77777777" w:rsidR="00162C06" w:rsidRDefault="00162C06" w:rsidP="00162C06">
            <w:pPr>
              <w:spacing w:line="240" w:lineRule="auto"/>
              <w:jc w:val="center"/>
              <w:rPr>
                <w:rFonts w:ascii="Century Gothic" w:hAnsi="Century Gothic" w:cs="Calibri"/>
                <w:b/>
                <w:bCs/>
                <w:color w:val="auto"/>
                <w:sz w:val="14"/>
                <w:szCs w:val="14"/>
              </w:rPr>
            </w:pPr>
            <w:r w:rsidRPr="007E5549">
              <w:rPr>
                <w:rFonts w:ascii="Century Gothic" w:hAnsi="Century Gothic" w:cs="Calibri"/>
                <w:b/>
                <w:bCs/>
                <w:color w:val="auto"/>
                <w:sz w:val="14"/>
                <w:szCs w:val="14"/>
              </w:rPr>
              <w:t>Change</w:t>
            </w:r>
          </w:p>
          <w:p w14:paraId="22A7EE46" w14:textId="2A7BE16A" w:rsidR="00B9469D" w:rsidRPr="007450EE" w:rsidRDefault="00162C06" w:rsidP="00B9469D">
            <w:pPr>
              <w:spacing w:line="240" w:lineRule="auto"/>
              <w:jc w:val="center"/>
              <w:rPr>
                <w:rFonts w:ascii="Century Gothic" w:hAnsi="Century Gothic" w:cs="Calibri"/>
                <w:b/>
                <w:color w:val="auto"/>
                <w:sz w:val="14"/>
                <w:szCs w:val="14"/>
              </w:rPr>
            </w:pPr>
            <w:r w:rsidRPr="007E5549">
              <w:rPr>
                <w:rFonts w:ascii="Century Gothic" w:hAnsi="Century Gothic" w:cs="Calibri"/>
                <w:b/>
                <w:bCs/>
                <w:color w:val="auto"/>
                <w:sz w:val="14"/>
                <w:szCs w:val="14"/>
              </w:rPr>
              <w:t xml:space="preserve"> reported</w:t>
            </w:r>
          </w:p>
        </w:tc>
        <w:tc>
          <w:tcPr>
            <w:tcW w:w="13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6CC3FB" w14:textId="6D8374EC" w:rsidR="00B9469D" w:rsidRPr="007450EE" w:rsidRDefault="00162C06" w:rsidP="00B9469D">
            <w:pPr>
              <w:spacing w:line="240" w:lineRule="auto"/>
              <w:jc w:val="center"/>
              <w:rPr>
                <w:rFonts w:ascii="Century Gothic" w:hAnsi="Century Gothic" w:cs="Calibri"/>
                <w:b/>
                <w:color w:val="auto"/>
                <w:sz w:val="14"/>
                <w:szCs w:val="14"/>
              </w:rPr>
            </w:pPr>
            <w:r w:rsidRPr="007E5549">
              <w:rPr>
                <w:rFonts w:ascii="Century Gothic" w:hAnsi="Century Gothic" w:cs="Calibri"/>
                <w:b/>
                <w:bCs/>
                <w:color w:val="auto"/>
                <w:sz w:val="14"/>
                <w:szCs w:val="14"/>
              </w:rPr>
              <w:t>Change L/L</w:t>
            </w:r>
          </w:p>
        </w:tc>
      </w:tr>
      <w:tr w:rsidR="00357C10" w:rsidRPr="007450EE" w14:paraId="5432417C" w14:textId="77777777" w:rsidTr="001658A5">
        <w:trPr>
          <w:trHeight w:val="315"/>
        </w:trPr>
        <w:tc>
          <w:tcPr>
            <w:tcW w:w="1793" w:type="dxa"/>
            <w:tcBorders>
              <w:top w:val="nil"/>
              <w:left w:val="single" w:sz="4" w:space="0" w:color="auto"/>
              <w:bottom w:val="nil"/>
              <w:right w:val="single" w:sz="4" w:space="0" w:color="auto"/>
            </w:tcBorders>
            <w:shd w:val="clear" w:color="auto" w:fill="auto"/>
            <w:vAlign w:val="center"/>
            <w:hideMark/>
          </w:tcPr>
          <w:p w14:paraId="6B2D5E9B" w14:textId="672984A2" w:rsidR="00B9469D" w:rsidRPr="007450EE" w:rsidRDefault="00517636" w:rsidP="001658A5">
            <w:pPr>
              <w:spacing w:line="240" w:lineRule="auto"/>
              <w:rPr>
                <w:rFonts w:ascii="Century Gothic" w:hAnsi="Century Gothic" w:cs="Calibri"/>
                <w:b/>
                <w:color w:val="auto"/>
                <w:sz w:val="14"/>
                <w:szCs w:val="14"/>
              </w:rPr>
            </w:pPr>
            <w:r>
              <w:rPr>
                <w:rFonts w:ascii="Century Gothic" w:hAnsi="Century Gothic"/>
                <w:b/>
                <w:color w:val="auto"/>
                <w:sz w:val="14"/>
                <w:lang w:eastAsia="fr-FR"/>
              </w:rPr>
              <w:t>I</w:t>
            </w:r>
            <w:r w:rsidR="00B9469D" w:rsidRPr="007450EE">
              <w:rPr>
                <w:rFonts w:ascii="Century Gothic" w:hAnsi="Century Gothic"/>
                <w:b/>
                <w:color w:val="auto"/>
                <w:sz w:val="14"/>
                <w:lang w:eastAsia="fr-FR"/>
              </w:rPr>
              <w:t>n %</w:t>
            </w:r>
          </w:p>
        </w:tc>
        <w:tc>
          <w:tcPr>
            <w:tcW w:w="1042" w:type="dxa"/>
            <w:vMerge/>
            <w:tcBorders>
              <w:top w:val="single" w:sz="4" w:space="0" w:color="auto"/>
              <w:left w:val="single" w:sz="4" w:space="0" w:color="auto"/>
              <w:bottom w:val="single" w:sz="4" w:space="0" w:color="000000"/>
              <w:right w:val="single" w:sz="4" w:space="0" w:color="auto"/>
            </w:tcBorders>
            <w:vAlign w:val="center"/>
            <w:hideMark/>
          </w:tcPr>
          <w:p w14:paraId="46934CCE" w14:textId="77777777" w:rsidR="00B9469D" w:rsidRPr="007450EE" w:rsidRDefault="00B9469D" w:rsidP="00B9469D">
            <w:pPr>
              <w:spacing w:line="240" w:lineRule="auto"/>
              <w:rPr>
                <w:rFonts w:ascii="Century Gothic" w:hAnsi="Century Gothic" w:cs="Calibri"/>
                <w:b/>
                <w:color w:val="auto"/>
                <w:sz w:val="14"/>
                <w:szCs w:val="14"/>
                <w:lang w:eastAsia="fr-FR"/>
              </w:rPr>
            </w:pPr>
          </w:p>
        </w:tc>
        <w:tc>
          <w:tcPr>
            <w:tcW w:w="1342" w:type="dxa"/>
            <w:vMerge/>
            <w:tcBorders>
              <w:top w:val="single" w:sz="4" w:space="0" w:color="auto"/>
              <w:left w:val="single" w:sz="4" w:space="0" w:color="auto"/>
              <w:bottom w:val="single" w:sz="4" w:space="0" w:color="000000"/>
              <w:right w:val="single" w:sz="4" w:space="0" w:color="auto"/>
            </w:tcBorders>
            <w:vAlign w:val="center"/>
            <w:hideMark/>
          </w:tcPr>
          <w:p w14:paraId="1BF65547" w14:textId="77777777" w:rsidR="00B9469D" w:rsidRPr="007450EE" w:rsidRDefault="00B9469D" w:rsidP="00B9469D">
            <w:pPr>
              <w:spacing w:line="240" w:lineRule="auto"/>
              <w:rPr>
                <w:rFonts w:ascii="Century Gothic" w:hAnsi="Century Gothic" w:cs="Calibri"/>
                <w:b/>
                <w:color w:val="auto"/>
                <w:sz w:val="14"/>
                <w:szCs w:val="14"/>
                <w:lang w:eastAsia="fr-FR"/>
              </w:rPr>
            </w:pPr>
          </w:p>
        </w:tc>
      </w:tr>
      <w:tr w:rsidR="00357C10" w:rsidRPr="007450EE" w14:paraId="645F7C6A" w14:textId="77777777" w:rsidTr="001658A5">
        <w:trPr>
          <w:trHeight w:val="315"/>
        </w:trPr>
        <w:tc>
          <w:tcPr>
            <w:tcW w:w="1793" w:type="dxa"/>
            <w:tcBorders>
              <w:top w:val="nil"/>
              <w:left w:val="single" w:sz="4" w:space="0" w:color="auto"/>
              <w:bottom w:val="single" w:sz="4" w:space="0" w:color="auto"/>
              <w:right w:val="single" w:sz="4" w:space="0" w:color="auto"/>
            </w:tcBorders>
            <w:shd w:val="clear" w:color="auto" w:fill="auto"/>
            <w:vAlign w:val="center"/>
            <w:hideMark/>
          </w:tcPr>
          <w:p w14:paraId="270710D5" w14:textId="77777777" w:rsidR="00B9469D" w:rsidRPr="007450EE" w:rsidRDefault="00B9469D" w:rsidP="00B9469D">
            <w:pPr>
              <w:spacing w:line="240" w:lineRule="auto"/>
              <w:rPr>
                <w:rFonts w:ascii="Century Gothic" w:hAnsi="Century Gothic" w:cs="Calibri"/>
                <w:b/>
                <w:color w:val="auto"/>
                <w:sz w:val="14"/>
                <w:szCs w:val="14"/>
              </w:rPr>
            </w:pPr>
            <w:r w:rsidRPr="007450EE">
              <w:rPr>
                <w:rFonts w:ascii="Century Gothic" w:hAnsi="Century Gothic"/>
                <w:b/>
                <w:color w:val="auto"/>
                <w:sz w:val="14"/>
                <w:lang w:eastAsia="fr-FR"/>
              </w:rPr>
              <w:t> </w:t>
            </w:r>
          </w:p>
        </w:tc>
        <w:tc>
          <w:tcPr>
            <w:tcW w:w="1042" w:type="dxa"/>
            <w:vMerge/>
            <w:tcBorders>
              <w:top w:val="single" w:sz="4" w:space="0" w:color="auto"/>
              <w:left w:val="single" w:sz="4" w:space="0" w:color="auto"/>
              <w:bottom w:val="single" w:sz="4" w:space="0" w:color="000000"/>
              <w:right w:val="single" w:sz="4" w:space="0" w:color="auto"/>
            </w:tcBorders>
            <w:vAlign w:val="center"/>
            <w:hideMark/>
          </w:tcPr>
          <w:p w14:paraId="551D8C9A" w14:textId="77777777" w:rsidR="00B9469D" w:rsidRPr="007450EE" w:rsidRDefault="00B9469D" w:rsidP="00B9469D">
            <w:pPr>
              <w:spacing w:line="240" w:lineRule="auto"/>
              <w:rPr>
                <w:rFonts w:ascii="Century Gothic" w:hAnsi="Century Gothic" w:cs="Calibri"/>
                <w:b/>
                <w:color w:val="auto"/>
                <w:sz w:val="14"/>
                <w:szCs w:val="14"/>
                <w:lang w:eastAsia="fr-FR"/>
              </w:rPr>
            </w:pPr>
          </w:p>
        </w:tc>
        <w:tc>
          <w:tcPr>
            <w:tcW w:w="1342" w:type="dxa"/>
            <w:vMerge/>
            <w:tcBorders>
              <w:top w:val="single" w:sz="4" w:space="0" w:color="auto"/>
              <w:left w:val="single" w:sz="4" w:space="0" w:color="auto"/>
              <w:bottom w:val="single" w:sz="4" w:space="0" w:color="000000"/>
              <w:right w:val="single" w:sz="4" w:space="0" w:color="auto"/>
            </w:tcBorders>
            <w:vAlign w:val="center"/>
            <w:hideMark/>
          </w:tcPr>
          <w:p w14:paraId="69A7C5E3" w14:textId="77777777" w:rsidR="00B9469D" w:rsidRPr="007450EE" w:rsidRDefault="00B9469D" w:rsidP="00B9469D">
            <w:pPr>
              <w:spacing w:line="240" w:lineRule="auto"/>
              <w:rPr>
                <w:rFonts w:ascii="Century Gothic" w:hAnsi="Century Gothic" w:cs="Calibri"/>
                <w:b/>
                <w:color w:val="auto"/>
                <w:sz w:val="14"/>
                <w:szCs w:val="14"/>
                <w:lang w:eastAsia="fr-FR"/>
              </w:rPr>
            </w:pPr>
          </w:p>
        </w:tc>
      </w:tr>
      <w:tr w:rsidR="00357C10" w:rsidRPr="007450EE" w14:paraId="60B9C8F3" w14:textId="77777777" w:rsidTr="001658A5">
        <w:trPr>
          <w:trHeight w:val="315"/>
        </w:trPr>
        <w:tc>
          <w:tcPr>
            <w:tcW w:w="1793" w:type="dxa"/>
            <w:tcBorders>
              <w:top w:val="nil"/>
              <w:left w:val="single" w:sz="4" w:space="0" w:color="auto"/>
              <w:bottom w:val="nil"/>
              <w:right w:val="single" w:sz="4" w:space="0" w:color="auto"/>
            </w:tcBorders>
            <w:shd w:val="clear" w:color="auto" w:fill="auto"/>
            <w:vAlign w:val="center"/>
            <w:hideMark/>
          </w:tcPr>
          <w:p w14:paraId="3E34DE60" w14:textId="77777777" w:rsidR="00B9469D" w:rsidRPr="007450EE" w:rsidRDefault="00B9469D" w:rsidP="00B9469D">
            <w:pPr>
              <w:spacing w:line="240" w:lineRule="auto"/>
              <w:rPr>
                <w:rFonts w:ascii="Century Gothic" w:hAnsi="Century Gothic" w:cs="Calibri"/>
                <w:color w:val="auto"/>
                <w:sz w:val="16"/>
                <w:szCs w:val="16"/>
              </w:rPr>
            </w:pPr>
            <w:r w:rsidRPr="007450EE">
              <w:rPr>
                <w:rFonts w:ascii="Century Gothic" w:hAnsi="Century Gothic"/>
                <w:color w:val="auto"/>
                <w:sz w:val="16"/>
                <w:lang w:eastAsia="fr-FR"/>
              </w:rPr>
              <w:t> </w:t>
            </w:r>
          </w:p>
        </w:tc>
        <w:tc>
          <w:tcPr>
            <w:tcW w:w="1042" w:type="dxa"/>
            <w:tcBorders>
              <w:top w:val="nil"/>
              <w:left w:val="nil"/>
              <w:bottom w:val="nil"/>
              <w:right w:val="single" w:sz="4" w:space="0" w:color="auto"/>
            </w:tcBorders>
            <w:shd w:val="clear" w:color="auto" w:fill="auto"/>
            <w:vAlign w:val="center"/>
            <w:hideMark/>
          </w:tcPr>
          <w:p w14:paraId="0D43E9FC" w14:textId="77777777" w:rsidR="00B9469D" w:rsidRPr="007450EE" w:rsidRDefault="00B9469D" w:rsidP="00B9469D">
            <w:pPr>
              <w:spacing w:line="240" w:lineRule="auto"/>
              <w:rPr>
                <w:rFonts w:ascii="Century Gothic" w:hAnsi="Century Gothic" w:cs="Calibri"/>
                <w:color w:val="auto"/>
                <w:sz w:val="16"/>
                <w:szCs w:val="16"/>
              </w:rPr>
            </w:pPr>
            <w:r w:rsidRPr="007450EE">
              <w:rPr>
                <w:rFonts w:ascii="Century Gothic" w:hAnsi="Century Gothic"/>
                <w:color w:val="auto"/>
                <w:sz w:val="16"/>
                <w:lang w:eastAsia="fr-FR"/>
              </w:rPr>
              <w:t> </w:t>
            </w:r>
          </w:p>
        </w:tc>
        <w:tc>
          <w:tcPr>
            <w:tcW w:w="1342" w:type="dxa"/>
            <w:tcBorders>
              <w:top w:val="nil"/>
              <w:left w:val="nil"/>
              <w:bottom w:val="nil"/>
              <w:right w:val="single" w:sz="4" w:space="0" w:color="auto"/>
            </w:tcBorders>
            <w:shd w:val="clear" w:color="auto" w:fill="auto"/>
            <w:vAlign w:val="center"/>
            <w:hideMark/>
          </w:tcPr>
          <w:p w14:paraId="01742B9D" w14:textId="77777777" w:rsidR="00B9469D" w:rsidRPr="007450EE" w:rsidRDefault="00B9469D" w:rsidP="00B9469D">
            <w:pPr>
              <w:spacing w:line="240" w:lineRule="auto"/>
              <w:rPr>
                <w:rFonts w:ascii="Century Gothic" w:hAnsi="Century Gothic" w:cs="Calibri"/>
                <w:color w:val="auto"/>
                <w:sz w:val="16"/>
                <w:szCs w:val="16"/>
              </w:rPr>
            </w:pPr>
            <w:r w:rsidRPr="007450EE">
              <w:rPr>
                <w:rFonts w:ascii="Century Gothic" w:hAnsi="Century Gothic"/>
                <w:color w:val="auto"/>
                <w:sz w:val="16"/>
                <w:lang w:eastAsia="fr-FR"/>
              </w:rPr>
              <w:t> </w:t>
            </w:r>
          </w:p>
        </w:tc>
      </w:tr>
      <w:tr w:rsidR="00357C10" w:rsidRPr="007450EE" w14:paraId="47ADF45F" w14:textId="77777777" w:rsidTr="001658A5">
        <w:trPr>
          <w:trHeight w:val="315"/>
        </w:trPr>
        <w:tc>
          <w:tcPr>
            <w:tcW w:w="1793" w:type="dxa"/>
            <w:tcBorders>
              <w:top w:val="nil"/>
              <w:left w:val="single" w:sz="4" w:space="0" w:color="auto"/>
              <w:bottom w:val="nil"/>
              <w:right w:val="single" w:sz="4" w:space="0" w:color="auto"/>
            </w:tcBorders>
            <w:shd w:val="clear" w:color="auto" w:fill="auto"/>
            <w:vAlign w:val="center"/>
            <w:hideMark/>
          </w:tcPr>
          <w:p w14:paraId="525F04D8" w14:textId="3ED22147" w:rsidR="00B9469D" w:rsidRPr="007450EE" w:rsidRDefault="00517636" w:rsidP="00B9469D">
            <w:pPr>
              <w:spacing w:line="240" w:lineRule="auto"/>
              <w:rPr>
                <w:rFonts w:ascii="Century Gothic" w:hAnsi="Century Gothic" w:cs="Calibri"/>
                <w:color w:val="auto"/>
                <w:sz w:val="16"/>
                <w:szCs w:val="16"/>
              </w:rPr>
            </w:pPr>
            <w:r w:rsidRPr="007450EE">
              <w:rPr>
                <w:rFonts w:ascii="Century Gothic" w:hAnsi="Century Gothic"/>
                <w:color w:val="auto"/>
                <w:sz w:val="16"/>
                <w:lang w:eastAsia="fr-FR"/>
              </w:rPr>
              <w:t>Europe</w:t>
            </w:r>
          </w:p>
        </w:tc>
        <w:tc>
          <w:tcPr>
            <w:tcW w:w="1042" w:type="dxa"/>
            <w:tcBorders>
              <w:top w:val="nil"/>
              <w:left w:val="nil"/>
              <w:bottom w:val="nil"/>
              <w:right w:val="single" w:sz="4" w:space="0" w:color="auto"/>
            </w:tcBorders>
            <w:shd w:val="clear" w:color="auto" w:fill="auto"/>
            <w:vAlign w:val="center"/>
          </w:tcPr>
          <w:p w14:paraId="2249AD5C" w14:textId="1E538640" w:rsidR="00B9469D" w:rsidRPr="007450EE" w:rsidRDefault="00490E90" w:rsidP="00B9469D">
            <w:pPr>
              <w:spacing w:line="240" w:lineRule="auto"/>
              <w:jc w:val="right"/>
              <w:rPr>
                <w:rFonts w:ascii="Century Gothic" w:hAnsi="Century Gothic" w:cs="Calibri"/>
                <w:color w:val="auto"/>
                <w:sz w:val="16"/>
                <w:szCs w:val="16"/>
              </w:rPr>
            </w:pPr>
            <w:r w:rsidRPr="007450EE">
              <w:rPr>
                <w:rFonts w:ascii="Century Gothic" w:hAnsi="Century Gothic"/>
                <w:color w:val="auto"/>
                <w:sz w:val="16"/>
              </w:rPr>
              <w:t>+14</w:t>
            </w:r>
            <w:r w:rsidR="001562F7">
              <w:rPr>
                <w:rFonts w:ascii="Century Gothic" w:hAnsi="Century Gothic"/>
                <w:color w:val="auto"/>
                <w:sz w:val="16"/>
              </w:rPr>
              <w:t>.</w:t>
            </w:r>
            <w:r w:rsidRPr="007450EE">
              <w:rPr>
                <w:rFonts w:ascii="Century Gothic" w:hAnsi="Century Gothic"/>
                <w:color w:val="auto"/>
                <w:sz w:val="16"/>
              </w:rPr>
              <w:t>2%</w:t>
            </w:r>
          </w:p>
        </w:tc>
        <w:tc>
          <w:tcPr>
            <w:tcW w:w="1342" w:type="dxa"/>
            <w:tcBorders>
              <w:top w:val="nil"/>
              <w:left w:val="nil"/>
              <w:bottom w:val="nil"/>
              <w:right w:val="single" w:sz="4" w:space="0" w:color="auto"/>
            </w:tcBorders>
            <w:shd w:val="clear" w:color="auto" w:fill="auto"/>
            <w:vAlign w:val="center"/>
          </w:tcPr>
          <w:p w14:paraId="7F8C628F" w14:textId="0551F67B" w:rsidR="00B9469D" w:rsidRPr="007450EE" w:rsidRDefault="00490E90" w:rsidP="00B9469D">
            <w:pPr>
              <w:spacing w:line="240" w:lineRule="auto"/>
              <w:jc w:val="right"/>
              <w:rPr>
                <w:rFonts w:ascii="Century Gothic" w:hAnsi="Century Gothic" w:cs="Calibri"/>
                <w:color w:val="auto"/>
                <w:sz w:val="16"/>
                <w:szCs w:val="16"/>
              </w:rPr>
            </w:pPr>
            <w:r w:rsidRPr="007450EE">
              <w:rPr>
                <w:rFonts w:ascii="Century Gothic" w:hAnsi="Century Gothic"/>
                <w:color w:val="auto"/>
                <w:sz w:val="16"/>
              </w:rPr>
              <w:t>+13</w:t>
            </w:r>
            <w:r w:rsidR="001562F7">
              <w:rPr>
                <w:rFonts w:ascii="Century Gothic" w:hAnsi="Century Gothic"/>
                <w:color w:val="auto"/>
                <w:sz w:val="16"/>
              </w:rPr>
              <w:t>.</w:t>
            </w:r>
            <w:r w:rsidRPr="007450EE">
              <w:rPr>
                <w:rFonts w:ascii="Century Gothic" w:hAnsi="Century Gothic"/>
                <w:color w:val="auto"/>
                <w:sz w:val="16"/>
              </w:rPr>
              <w:t>8%</w:t>
            </w:r>
          </w:p>
        </w:tc>
      </w:tr>
      <w:tr w:rsidR="00357C10" w:rsidRPr="007450EE" w14:paraId="18849E12" w14:textId="77777777" w:rsidTr="001658A5">
        <w:trPr>
          <w:trHeight w:val="315"/>
        </w:trPr>
        <w:tc>
          <w:tcPr>
            <w:tcW w:w="1793" w:type="dxa"/>
            <w:tcBorders>
              <w:top w:val="nil"/>
              <w:left w:val="single" w:sz="4" w:space="0" w:color="auto"/>
              <w:bottom w:val="nil"/>
              <w:right w:val="single" w:sz="4" w:space="0" w:color="auto"/>
            </w:tcBorders>
            <w:shd w:val="clear" w:color="auto" w:fill="auto"/>
            <w:vAlign w:val="center"/>
            <w:hideMark/>
          </w:tcPr>
          <w:p w14:paraId="7784B40E" w14:textId="34698D1F" w:rsidR="00B9469D" w:rsidRPr="007450EE" w:rsidRDefault="00517636" w:rsidP="00B9469D">
            <w:pPr>
              <w:spacing w:line="240" w:lineRule="auto"/>
              <w:rPr>
                <w:rFonts w:ascii="Century Gothic" w:hAnsi="Century Gothic" w:cs="Calibri"/>
                <w:i/>
                <w:color w:val="auto"/>
                <w:sz w:val="16"/>
                <w:szCs w:val="16"/>
              </w:rPr>
            </w:pPr>
            <w:r w:rsidRPr="007450EE">
              <w:rPr>
                <w:rFonts w:ascii="Century Gothic" w:hAnsi="Century Gothic"/>
                <w:i/>
                <w:color w:val="auto"/>
                <w:sz w:val="16"/>
                <w:lang w:eastAsia="fr-FR"/>
              </w:rPr>
              <w:t xml:space="preserve">    France</w:t>
            </w:r>
          </w:p>
        </w:tc>
        <w:tc>
          <w:tcPr>
            <w:tcW w:w="1042" w:type="dxa"/>
            <w:tcBorders>
              <w:top w:val="nil"/>
              <w:left w:val="nil"/>
              <w:bottom w:val="nil"/>
              <w:right w:val="single" w:sz="4" w:space="0" w:color="auto"/>
            </w:tcBorders>
            <w:shd w:val="clear" w:color="auto" w:fill="auto"/>
            <w:vAlign w:val="center"/>
          </w:tcPr>
          <w:p w14:paraId="38FC6B3B" w14:textId="5057C031" w:rsidR="00B9469D" w:rsidRPr="007450EE" w:rsidRDefault="00490E90" w:rsidP="00B9469D">
            <w:pPr>
              <w:spacing w:line="240" w:lineRule="auto"/>
              <w:jc w:val="right"/>
              <w:rPr>
                <w:rFonts w:ascii="Century Gothic" w:hAnsi="Century Gothic" w:cs="Calibri"/>
                <w:i/>
                <w:color w:val="auto"/>
                <w:sz w:val="16"/>
                <w:szCs w:val="16"/>
              </w:rPr>
            </w:pPr>
            <w:r w:rsidRPr="007450EE">
              <w:rPr>
                <w:rFonts w:ascii="Century Gothic" w:hAnsi="Century Gothic"/>
                <w:i/>
                <w:color w:val="auto"/>
                <w:sz w:val="16"/>
              </w:rPr>
              <w:t>+10</w:t>
            </w:r>
            <w:r w:rsidR="001562F7">
              <w:rPr>
                <w:rFonts w:ascii="Century Gothic" w:hAnsi="Century Gothic"/>
                <w:i/>
                <w:color w:val="auto"/>
                <w:sz w:val="16"/>
              </w:rPr>
              <w:t>.</w:t>
            </w:r>
            <w:r w:rsidRPr="007450EE">
              <w:rPr>
                <w:rFonts w:ascii="Century Gothic" w:hAnsi="Century Gothic"/>
                <w:i/>
                <w:color w:val="auto"/>
                <w:sz w:val="16"/>
              </w:rPr>
              <w:t>2%</w:t>
            </w:r>
          </w:p>
        </w:tc>
        <w:tc>
          <w:tcPr>
            <w:tcW w:w="1342" w:type="dxa"/>
            <w:tcBorders>
              <w:top w:val="nil"/>
              <w:left w:val="nil"/>
              <w:bottom w:val="nil"/>
              <w:right w:val="single" w:sz="4" w:space="0" w:color="auto"/>
            </w:tcBorders>
            <w:shd w:val="clear" w:color="auto" w:fill="auto"/>
            <w:vAlign w:val="center"/>
          </w:tcPr>
          <w:p w14:paraId="46AA90DF" w14:textId="51750126" w:rsidR="00B9469D" w:rsidRPr="007450EE" w:rsidRDefault="00490E90" w:rsidP="00B9469D">
            <w:pPr>
              <w:spacing w:line="240" w:lineRule="auto"/>
              <w:jc w:val="right"/>
              <w:rPr>
                <w:rFonts w:ascii="Century Gothic" w:hAnsi="Century Gothic" w:cs="Calibri"/>
                <w:i/>
                <w:color w:val="auto"/>
                <w:sz w:val="16"/>
                <w:szCs w:val="16"/>
              </w:rPr>
            </w:pPr>
            <w:r w:rsidRPr="007450EE">
              <w:rPr>
                <w:rFonts w:ascii="Century Gothic" w:hAnsi="Century Gothic"/>
                <w:i/>
                <w:color w:val="auto"/>
                <w:sz w:val="16"/>
              </w:rPr>
              <w:t>+10</w:t>
            </w:r>
            <w:r w:rsidR="001562F7">
              <w:rPr>
                <w:rFonts w:ascii="Century Gothic" w:hAnsi="Century Gothic"/>
                <w:i/>
                <w:color w:val="auto"/>
                <w:sz w:val="16"/>
              </w:rPr>
              <w:t>.</w:t>
            </w:r>
            <w:r w:rsidRPr="007450EE">
              <w:rPr>
                <w:rFonts w:ascii="Century Gothic" w:hAnsi="Century Gothic"/>
                <w:i/>
                <w:color w:val="auto"/>
                <w:sz w:val="16"/>
              </w:rPr>
              <w:t>2%</w:t>
            </w:r>
          </w:p>
        </w:tc>
      </w:tr>
      <w:tr w:rsidR="00357C10" w:rsidRPr="007450EE" w14:paraId="23FD0510" w14:textId="77777777" w:rsidTr="001658A5">
        <w:trPr>
          <w:trHeight w:val="315"/>
        </w:trPr>
        <w:tc>
          <w:tcPr>
            <w:tcW w:w="1793" w:type="dxa"/>
            <w:tcBorders>
              <w:top w:val="nil"/>
              <w:left w:val="single" w:sz="4" w:space="0" w:color="auto"/>
              <w:bottom w:val="nil"/>
              <w:right w:val="single" w:sz="4" w:space="0" w:color="auto"/>
            </w:tcBorders>
            <w:shd w:val="clear" w:color="auto" w:fill="auto"/>
            <w:vAlign w:val="center"/>
            <w:hideMark/>
          </w:tcPr>
          <w:p w14:paraId="32B0D0F6" w14:textId="4957FA02" w:rsidR="00B9469D" w:rsidRPr="007450EE" w:rsidRDefault="00B9469D" w:rsidP="00B9469D">
            <w:pPr>
              <w:spacing w:line="240" w:lineRule="auto"/>
              <w:rPr>
                <w:rFonts w:ascii="Century Gothic" w:hAnsi="Century Gothic" w:cs="Calibri"/>
                <w:i/>
                <w:color w:val="auto"/>
                <w:sz w:val="16"/>
                <w:szCs w:val="16"/>
              </w:rPr>
            </w:pPr>
            <w:r w:rsidRPr="00BD001D">
              <w:rPr>
                <w:rFonts w:ascii="Century Gothic" w:hAnsi="Century Gothic" w:cs="Calibri"/>
                <w:i/>
                <w:color w:val="auto"/>
                <w:sz w:val="16"/>
                <w:szCs w:val="16"/>
              </w:rPr>
              <w:t xml:space="preserve">    </w:t>
            </w:r>
            <w:r w:rsidR="00517636" w:rsidRPr="00BD001D">
              <w:rPr>
                <w:rFonts w:ascii="Century Gothic" w:hAnsi="Century Gothic" w:cs="Calibri"/>
                <w:i/>
                <w:iCs/>
                <w:color w:val="auto"/>
                <w:sz w:val="16"/>
                <w:szCs w:val="16"/>
              </w:rPr>
              <w:t>Rest of Europe</w:t>
            </w:r>
          </w:p>
        </w:tc>
        <w:tc>
          <w:tcPr>
            <w:tcW w:w="1042" w:type="dxa"/>
            <w:tcBorders>
              <w:top w:val="nil"/>
              <w:left w:val="nil"/>
              <w:bottom w:val="nil"/>
              <w:right w:val="single" w:sz="4" w:space="0" w:color="auto"/>
            </w:tcBorders>
            <w:shd w:val="clear" w:color="auto" w:fill="auto"/>
            <w:vAlign w:val="center"/>
          </w:tcPr>
          <w:p w14:paraId="444D3E97" w14:textId="4F1EEDC6" w:rsidR="00B9469D" w:rsidRPr="007450EE" w:rsidRDefault="00490E90" w:rsidP="00B9469D">
            <w:pPr>
              <w:spacing w:line="240" w:lineRule="auto"/>
              <w:jc w:val="right"/>
              <w:rPr>
                <w:rFonts w:ascii="Century Gothic" w:hAnsi="Century Gothic" w:cs="Calibri"/>
                <w:i/>
                <w:color w:val="auto"/>
                <w:sz w:val="16"/>
                <w:szCs w:val="16"/>
              </w:rPr>
            </w:pPr>
            <w:r w:rsidRPr="007450EE">
              <w:rPr>
                <w:rFonts w:ascii="Century Gothic" w:hAnsi="Century Gothic"/>
                <w:i/>
                <w:color w:val="auto"/>
                <w:sz w:val="16"/>
              </w:rPr>
              <w:t>+15</w:t>
            </w:r>
            <w:r w:rsidR="001562F7">
              <w:rPr>
                <w:rFonts w:ascii="Century Gothic" w:hAnsi="Century Gothic"/>
                <w:i/>
                <w:color w:val="auto"/>
                <w:sz w:val="16"/>
              </w:rPr>
              <w:t>.</w:t>
            </w:r>
            <w:r w:rsidRPr="007450EE">
              <w:rPr>
                <w:rFonts w:ascii="Century Gothic" w:hAnsi="Century Gothic"/>
                <w:i/>
                <w:color w:val="auto"/>
                <w:sz w:val="16"/>
              </w:rPr>
              <w:t>9%</w:t>
            </w:r>
          </w:p>
        </w:tc>
        <w:tc>
          <w:tcPr>
            <w:tcW w:w="1342" w:type="dxa"/>
            <w:tcBorders>
              <w:top w:val="nil"/>
              <w:left w:val="nil"/>
              <w:bottom w:val="nil"/>
              <w:right w:val="single" w:sz="4" w:space="0" w:color="auto"/>
            </w:tcBorders>
            <w:shd w:val="clear" w:color="auto" w:fill="auto"/>
            <w:vAlign w:val="center"/>
          </w:tcPr>
          <w:p w14:paraId="6266FCCC" w14:textId="7094B6F8" w:rsidR="00B9469D" w:rsidRPr="007450EE" w:rsidRDefault="00490E90" w:rsidP="00B9469D">
            <w:pPr>
              <w:spacing w:line="240" w:lineRule="auto"/>
              <w:jc w:val="right"/>
              <w:rPr>
                <w:rFonts w:ascii="Century Gothic" w:hAnsi="Century Gothic" w:cs="Calibri"/>
                <w:i/>
                <w:color w:val="auto"/>
                <w:sz w:val="16"/>
                <w:szCs w:val="16"/>
              </w:rPr>
            </w:pPr>
            <w:r w:rsidRPr="007450EE">
              <w:rPr>
                <w:rFonts w:ascii="Century Gothic" w:hAnsi="Century Gothic"/>
                <w:i/>
                <w:color w:val="auto"/>
                <w:sz w:val="16"/>
              </w:rPr>
              <w:t>+15</w:t>
            </w:r>
            <w:r w:rsidR="001562F7">
              <w:rPr>
                <w:rFonts w:ascii="Century Gothic" w:hAnsi="Century Gothic"/>
                <w:i/>
                <w:color w:val="auto"/>
                <w:sz w:val="16"/>
              </w:rPr>
              <w:t>.</w:t>
            </w:r>
            <w:r w:rsidRPr="007450EE">
              <w:rPr>
                <w:rFonts w:ascii="Century Gothic" w:hAnsi="Century Gothic"/>
                <w:i/>
                <w:color w:val="auto"/>
                <w:sz w:val="16"/>
              </w:rPr>
              <w:t>3%</w:t>
            </w:r>
          </w:p>
        </w:tc>
      </w:tr>
      <w:tr w:rsidR="00357C10" w:rsidRPr="007450EE" w14:paraId="1170BABD" w14:textId="77777777" w:rsidTr="001658A5">
        <w:trPr>
          <w:trHeight w:val="315"/>
        </w:trPr>
        <w:tc>
          <w:tcPr>
            <w:tcW w:w="1793" w:type="dxa"/>
            <w:tcBorders>
              <w:top w:val="nil"/>
              <w:left w:val="single" w:sz="4" w:space="0" w:color="auto"/>
              <w:bottom w:val="nil"/>
              <w:right w:val="single" w:sz="4" w:space="0" w:color="auto"/>
            </w:tcBorders>
            <w:shd w:val="clear" w:color="auto" w:fill="auto"/>
            <w:vAlign w:val="center"/>
            <w:hideMark/>
          </w:tcPr>
          <w:p w14:paraId="3CB80051" w14:textId="648F414F" w:rsidR="00B9469D" w:rsidRPr="007450EE" w:rsidRDefault="00517636" w:rsidP="00B9469D">
            <w:pPr>
              <w:spacing w:line="240" w:lineRule="auto"/>
              <w:rPr>
                <w:rFonts w:ascii="Century Gothic" w:hAnsi="Century Gothic" w:cs="Calibri"/>
                <w:color w:val="auto"/>
                <w:sz w:val="16"/>
                <w:szCs w:val="16"/>
              </w:rPr>
            </w:pPr>
            <w:r w:rsidRPr="00BD001D">
              <w:rPr>
                <w:rFonts w:ascii="Century Gothic" w:hAnsi="Century Gothic" w:cs="Calibri"/>
                <w:color w:val="auto"/>
                <w:sz w:val="16"/>
                <w:szCs w:val="16"/>
              </w:rPr>
              <w:t>Latin America</w:t>
            </w:r>
          </w:p>
        </w:tc>
        <w:tc>
          <w:tcPr>
            <w:tcW w:w="1042" w:type="dxa"/>
            <w:tcBorders>
              <w:top w:val="nil"/>
              <w:left w:val="nil"/>
              <w:bottom w:val="nil"/>
              <w:right w:val="single" w:sz="4" w:space="0" w:color="auto"/>
            </w:tcBorders>
            <w:shd w:val="clear" w:color="auto" w:fill="auto"/>
            <w:vAlign w:val="center"/>
          </w:tcPr>
          <w:p w14:paraId="79F10488" w14:textId="66C94ECF" w:rsidR="00B9469D" w:rsidRPr="007450EE" w:rsidRDefault="00490E90" w:rsidP="00B9469D">
            <w:pPr>
              <w:spacing w:line="240" w:lineRule="auto"/>
              <w:jc w:val="right"/>
              <w:rPr>
                <w:rFonts w:ascii="Century Gothic" w:hAnsi="Century Gothic" w:cs="Calibri"/>
                <w:color w:val="auto"/>
                <w:sz w:val="16"/>
                <w:szCs w:val="16"/>
              </w:rPr>
            </w:pPr>
            <w:r w:rsidRPr="007450EE">
              <w:rPr>
                <w:rFonts w:ascii="Century Gothic" w:hAnsi="Century Gothic"/>
                <w:color w:val="auto"/>
                <w:sz w:val="16"/>
              </w:rPr>
              <w:t>+26</w:t>
            </w:r>
            <w:r w:rsidR="001562F7">
              <w:rPr>
                <w:rFonts w:ascii="Century Gothic" w:hAnsi="Century Gothic"/>
                <w:color w:val="auto"/>
                <w:sz w:val="16"/>
              </w:rPr>
              <w:t>.</w:t>
            </w:r>
            <w:r w:rsidRPr="007450EE">
              <w:rPr>
                <w:rFonts w:ascii="Century Gothic" w:hAnsi="Century Gothic"/>
                <w:color w:val="auto"/>
                <w:sz w:val="16"/>
              </w:rPr>
              <w:t>9%</w:t>
            </w:r>
          </w:p>
        </w:tc>
        <w:tc>
          <w:tcPr>
            <w:tcW w:w="1342" w:type="dxa"/>
            <w:tcBorders>
              <w:top w:val="nil"/>
              <w:left w:val="nil"/>
              <w:bottom w:val="nil"/>
              <w:right w:val="single" w:sz="4" w:space="0" w:color="auto"/>
            </w:tcBorders>
            <w:shd w:val="clear" w:color="auto" w:fill="auto"/>
            <w:vAlign w:val="center"/>
          </w:tcPr>
          <w:p w14:paraId="2E47BED5" w14:textId="53E1569B" w:rsidR="00B9469D" w:rsidRPr="007450EE" w:rsidRDefault="00490E90" w:rsidP="00B9469D">
            <w:pPr>
              <w:spacing w:line="240" w:lineRule="auto"/>
              <w:jc w:val="right"/>
              <w:rPr>
                <w:rFonts w:ascii="Century Gothic" w:hAnsi="Century Gothic" w:cs="Calibri"/>
                <w:color w:val="auto"/>
                <w:sz w:val="16"/>
                <w:szCs w:val="16"/>
              </w:rPr>
            </w:pPr>
            <w:r w:rsidRPr="007450EE">
              <w:rPr>
                <w:rFonts w:ascii="Century Gothic" w:hAnsi="Century Gothic"/>
                <w:color w:val="auto"/>
                <w:sz w:val="16"/>
              </w:rPr>
              <w:t>+16</w:t>
            </w:r>
            <w:r w:rsidR="001562F7">
              <w:rPr>
                <w:rFonts w:ascii="Century Gothic" w:hAnsi="Century Gothic"/>
                <w:color w:val="auto"/>
                <w:sz w:val="16"/>
              </w:rPr>
              <w:t>.</w:t>
            </w:r>
            <w:r w:rsidRPr="007450EE">
              <w:rPr>
                <w:rFonts w:ascii="Century Gothic" w:hAnsi="Century Gothic"/>
                <w:color w:val="auto"/>
                <w:sz w:val="16"/>
              </w:rPr>
              <w:t>8%</w:t>
            </w:r>
          </w:p>
        </w:tc>
      </w:tr>
      <w:tr w:rsidR="00357C10" w:rsidRPr="007450EE" w14:paraId="4FF4AA3D" w14:textId="77777777" w:rsidTr="001658A5">
        <w:trPr>
          <w:trHeight w:val="315"/>
        </w:trPr>
        <w:tc>
          <w:tcPr>
            <w:tcW w:w="1793" w:type="dxa"/>
            <w:tcBorders>
              <w:top w:val="nil"/>
              <w:left w:val="single" w:sz="4" w:space="0" w:color="auto"/>
              <w:bottom w:val="nil"/>
              <w:right w:val="single" w:sz="4" w:space="0" w:color="auto"/>
            </w:tcBorders>
            <w:shd w:val="clear" w:color="auto" w:fill="auto"/>
            <w:vAlign w:val="center"/>
            <w:hideMark/>
          </w:tcPr>
          <w:p w14:paraId="2CB89178" w14:textId="06C4585F" w:rsidR="00B9469D" w:rsidRPr="007450EE" w:rsidRDefault="00517636" w:rsidP="00B9469D">
            <w:pPr>
              <w:spacing w:line="240" w:lineRule="auto"/>
              <w:rPr>
                <w:rFonts w:ascii="Century Gothic" w:hAnsi="Century Gothic" w:cs="Calibri"/>
                <w:color w:val="auto"/>
                <w:sz w:val="16"/>
                <w:szCs w:val="16"/>
              </w:rPr>
            </w:pPr>
            <w:r w:rsidRPr="00BD001D">
              <w:rPr>
                <w:rFonts w:ascii="Century Gothic" w:hAnsi="Century Gothic" w:cs="Calibri"/>
                <w:color w:val="auto"/>
                <w:sz w:val="16"/>
                <w:szCs w:val="16"/>
              </w:rPr>
              <w:t>Rest of the world</w:t>
            </w:r>
          </w:p>
        </w:tc>
        <w:tc>
          <w:tcPr>
            <w:tcW w:w="1042" w:type="dxa"/>
            <w:tcBorders>
              <w:top w:val="nil"/>
              <w:left w:val="nil"/>
              <w:bottom w:val="nil"/>
              <w:right w:val="single" w:sz="4" w:space="0" w:color="auto"/>
            </w:tcBorders>
            <w:shd w:val="clear" w:color="auto" w:fill="auto"/>
            <w:vAlign w:val="center"/>
          </w:tcPr>
          <w:p w14:paraId="3FB173E6" w14:textId="357EE2BE" w:rsidR="00B9469D" w:rsidRPr="007450EE" w:rsidRDefault="00490E90" w:rsidP="00B9469D">
            <w:pPr>
              <w:spacing w:line="240" w:lineRule="auto"/>
              <w:jc w:val="right"/>
              <w:rPr>
                <w:rFonts w:ascii="Century Gothic" w:hAnsi="Century Gothic" w:cs="Calibri"/>
                <w:color w:val="auto"/>
                <w:sz w:val="16"/>
                <w:szCs w:val="16"/>
              </w:rPr>
            </w:pPr>
            <w:r w:rsidRPr="007450EE">
              <w:rPr>
                <w:rFonts w:ascii="Century Gothic" w:hAnsi="Century Gothic"/>
                <w:color w:val="auto"/>
                <w:sz w:val="16"/>
              </w:rPr>
              <w:t>+12</w:t>
            </w:r>
            <w:r w:rsidR="001562F7">
              <w:rPr>
                <w:rFonts w:ascii="Century Gothic" w:hAnsi="Century Gothic"/>
                <w:color w:val="auto"/>
                <w:sz w:val="16"/>
              </w:rPr>
              <w:t>.</w:t>
            </w:r>
            <w:r w:rsidRPr="007450EE">
              <w:rPr>
                <w:rFonts w:ascii="Century Gothic" w:hAnsi="Century Gothic"/>
                <w:color w:val="auto"/>
                <w:sz w:val="16"/>
              </w:rPr>
              <w:t>9%</w:t>
            </w:r>
          </w:p>
        </w:tc>
        <w:tc>
          <w:tcPr>
            <w:tcW w:w="1342" w:type="dxa"/>
            <w:tcBorders>
              <w:top w:val="nil"/>
              <w:left w:val="nil"/>
              <w:bottom w:val="nil"/>
              <w:right w:val="single" w:sz="4" w:space="0" w:color="auto"/>
            </w:tcBorders>
            <w:shd w:val="clear" w:color="auto" w:fill="auto"/>
            <w:vAlign w:val="center"/>
          </w:tcPr>
          <w:p w14:paraId="15B80717" w14:textId="5FCD6FA2" w:rsidR="00B9469D" w:rsidRPr="007450EE" w:rsidRDefault="00490E90" w:rsidP="00B9469D">
            <w:pPr>
              <w:spacing w:line="240" w:lineRule="auto"/>
              <w:jc w:val="right"/>
              <w:rPr>
                <w:rFonts w:ascii="Century Gothic" w:hAnsi="Century Gothic" w:cs="Calibri"/>
                <w:color w:val="auto"/>
                <w:sz w:val="16"/>
                <w:szCs w:val="16"/>
              </w:rPr>
            </w:pPr>
            <w:r w:rsidRPr="007450EE">
              <w:rPr>
                <w:rFonts w:ascii="Century Gothic" w:hAnsi="Century Gothic"/>
                <w:color w:val="auto"/>
                <w:sz w:val="16"/>
              </w:rPr>
              <w:t>+26</w:t>
            </w:r>
            <w:r w:rsidR="001562F7">
              <w:rPr>
                <w:rFonts w:ascii="Century Gothic" w:hAnsi="Century Gothic"/>
                <w:color w:val="auto"/>
                <w:sz w:val="16"/>
              </w:rPr>
              <w:t>.</w:t>
            </w:r>
            <w:r w:rsidRPr="007450EE">
              <w:rPr>
                <w:rFonts w:ascii="Century Gothic" w:hAnsi="Century Gothic"/>
                <w:color w:val="auto"/>
                <w:sz w:val="16"/>
              </w:rPr>
              <w:t>5%</w:t>
            </w:r>
          </w:p>
        </w:tc>
      </w:tr>
      <w:tr w:rsidR="00357C10" w:rsidRPr="007450EE" w14:paraId="10173712" w14:textId="77777777" w:rsidTr="001658A5">
        <w:trPr>
          <w:trHeight w:val="315"/>
        </w:trPr>
        <w:tc>
          <w:tcPr>
            <w:tcW w:w="1793" w:type="dxa"/>
            <w:tcBorders>
              <w:top w:val="nil"/>
              <w:left w:val="single" w:sz="4" w:space="0" w:color="auto"/>
              <w:bottom w:val="single" w:sz="4" w:space="0" w:color="auto"/>
              <w:right w:val="single" w:sz="4" w:space="0" w:color="auto"/>
            </w:tcBorders>
            <w:shd w:val="clear" w:color="auto" w:fill="auto"/>
            <w:vAlign w:val="center"/>
            <w:hideMark/>
          </w:tcPr>
          <w:p w14:paraId="7833B86E" w14:textId="77777777" w:rsidR="00B9469D" w:rsidRPr="007450EE" w:rsidRDefault="00B9469D" w:rsidP="00B9469D">
            <w:pPr>
              <w:spacing w:line="240" w:lineRule="auto"/>
              <w:rPr>
                <w:rFonts w:ascii="Century Gothic" w:hAnsi="Century Gothic" w:cs="Calibri"/>
                <w:color w:val="auto"/>
                <w:sz w:val="16"/>
                <w:szCs w:val="16"/>
              </w:rPr>
            </w:pPr>
            <w:r w:rsidRPr="007450EE">
              <w:rPr>
                <w:rFonts w:ascii="Century Gothic" w:hAnsi="Century Gothic"/>
                <w:color w:val="auto"/>
                <w:sz w:val="16"/>
                <w:lang w:eastAsia="fr-FR"/>
              </w:rPr>
              <w:t> </w:t>
            </w:r>
          </w:p>
        </w:tc>
        <w:tc>
          <w:tcPr>
            <w:tcW w:w="1042" w:type="dxa"/>
            <w:tcBorders>
              <w:top w:val="nil"/>
              <w:left w:val="nil"/>
              <w:bottom w:val="single" w:sz="4" w:space="0" w:color="auto"/>
              <w:right w:val="single" w:sz="4" w:space="0" w:color="auto"/>
            </w:tcBorders>
            <w:shd w:val="clear" w:color="auto" w:fill="auto"/>
            <w:vAlign w:val="center"/>
          </w:tcPr>
          <w:p w14:paraId="73373EBB" w14:textId="5B920771" w:rsidR="00B9469D" w:rsidRPr="007450EE" w:rsidRDefault="00B9469D" w:rsidP="00B9469D">
            <w:pPr>
              <w:spacing w:line="240" w:lineRule="auto"/>
              <w:jc w:val="right"/>
              <w:rPr>
                <w:rFonts w:ascii="Century Gothic" w:hAnsi="Century Gothic" w:cs="Calibri"/>
                <w:color w:val="auto"/>
                <w:sz w:val="16"/>
                <w:szCs w:val="16"/>
                <w:lang w:eastAsia="fr-FR"/>
              </w:rPr>
            </w:pPr>
          </w:p>
        </w:tc>
        <w:tc>
          <w:tcPr>
            <w:tcW w:w="1342" w:type="dxa"/>
            <w:tcBorders>
              <w:top w:val="nil"/>
              <w:left w:val="nil"/>
              <w:bottom w:val="single" w:sz="4" w:space="0" w:color="auto"/>
              <w:right w:val="single" w:sz="4" w:space="0" w:color="auto"/>
            </w:tcBorders>
            <w:shd w:val="clear" w:color="auto" w:fill="auto"/>
            <w:vAlign w:val="center"/>
          </w:tcPr>
          <w:p w14:paraId="296E85FE" w14:textId="3F69DEB8" w:rsidR="00B9469D" w:rsidRPr="007450EE" w:rsidRDefault="00B9469D" w:rsidP="00B9469D">
            <w:pPr>
              <w:spacing w:line="240" w:lineRule="auto"/>
              <w:jc w:val="right"/>
              <w:rPr>
                <w:rFonts w:ascii="Century Gothic" w:hAnsi="Century Gothic" w:cs="Calibri"/>
                <w:color w:val="auto"/>
                <w:sz w:val="16"/>
                <w:szCs w:val="16"/>
                <w:lang w:eastAsia="fr-FR"/>
              </w:rPr>
            </w:pPr>
          </w:p>
        </w:tc>
      </w:tr>
      <w:tr w:rsidR="00357C10" w:rsidRPr="007450EE" w14:paraId="6046CE72" w14:textId="77777777" w:rsidTr="001658A5">
        <w:trPr>
          <w:trHeight w:val="525"/>
        </w:trPr>
        <w:tc>
          <w:tcPr>
            <w:tcW w:w="17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86030" w14:textId="77777777" w:rsidR="00B9469D" w:rsidRPr="007450EE" w:rsidRDefault="00B9469D" w:rsidP="00B9469D">
            <w:pPr>
              <w:spacing w:line="240" w:lineRule="auto"/>
              <w:rPr>
                <w:rFonts w:ascii="Century Gothic" w:hAnsi="Century Gothic" w:cs="Calibri"/>
                <w:b/>
                <w:color w:val="auto"/>
                <w:sz w:val="16"/>
                <w:szCs w:val="16"/>
              </w:rPr>
            </w:pPr>
            <w:r w:rsidRPr="007450EE">
              <w:rPr>
                <w:rFonts w:ascii="Century Gothic" w:hAnsi="Century Gothic"/>
                <w:b/>
                <w:color w:val="auto"/>
                <w:sz w:val="16"/>
                <w:lang w:eastAsia="fr-FR"/>
              </w:rPr>
              <w:t>Total</w:t>
            </w:r>
          </w:p>
        </w:tc>
        <w:tc>
          <w:tcPr>
            <w:tcW w:w="1042" w:type="dxa"/>
            <w:tcBorders>
              <w:top w:val="single" w:sz="4" w:space="0" w:color="auto"/>
              <w:left w:val="nil"/>
              <w:bottom w:val="single" w:sz="4" w:space="0" w:color="auto"/>
              <w:right w:val="single" w:sz="4" w:space="0" w:color="auto"/>
            </w:tcBorders>
            <w:shd w:val="clear" w:color="auto" w:fill="auto"/>
            <w:vAlign w:val="center"/>
          </w:tcPr>
          <w:p w14:paraId="077F098D" w14:textId="6740872B" w:rsidR="00B9469D" w:rsidRPr="007450EE" w:rsidRDefault="00391FF8" w:rsidP="00B9469D">
            <w:pPr>
              <w:spacing w:line="240" w:lineRule="auto"/>
              <w:jc w:val="right"/>
              <w:rPr>
                <w:rFonts w:ascii="Century Gothic" w:hAnsi="Century Gothic" w:cs="Calibri"/>
                <w:b/>
                <w:color w:val="auto"/>
                <w:sz w:val="16"/>
                <w:szCs w:val="16"/>
              </w:rPr>
            </w:pPr>
            <w:r w:rsidRPr="007450EE">
              <w:rPr>
                <w:rFonts w:ascii="Century Gothic" w:hAnsi="Century Gothic"/>
                <w:b/>
                <w:color w:val="auto"/>
                <w:sz w:val="16"/>
              </w:rPr>
              <w:t>+17</w:t>
            </w:r>
            <w:r w:rsidR="001562F7">
              <w:rPr>
                <w:rFonts w:ascii="Century Gothic" w:hAnsi="Century Gothic"/>
                <w:b/>
                <w:color w:val="auto"/>
                <w:sz w:val="16"/>
              </w:rPr>
              <w:t>.</w:t>
            </w:r>
            <w:r w:rsidRPr="007450EE">
              <w:rPr>
                <w:rFonts w:ascii="Century Gothic" w:hAnsi="Century Gothic"/>
                <w:b/>
                <w:color w:val="auto"/>
                <w:sz w:val="16"/>
              </w:rPr>
              <w:t>6%</w:t>
            </w:r>
          </w:p>
        </w:tc>
        <w:tc>
          <w:tcPr>
            <w:tcW w:w="1342" w:type="dxa"/>
            <w:tcBorders>
              <w:top w:val="single" w:sz="4" w:space="0" w:color="auto"/>
              <w:left w:val="nil"/>
              <w:bottom w:val="single" w:sz="4" w:space="0" w:color="auto"/>
              <w:right w:val="single" w:sz="4" w:space="0" w:color="auto"/>
            </w:tcBorders>
            <w:shd w:val="clear" w:color="auto" w:fill="auto"/>
            <w:vAlign w:val="center"/>
          </w:tcPr>
          <w:p w14:paraId="2F9E2038" w14:textId="318E7D59" w:rsidR="00B9469D" w:rsidRPr="007450EE" w:rsidRDefault="00391FF8" w:rsidP="00B9469D">
            <w:pPr>
              <w:spacing w:line="240" w:lineRule="auto"/>
              <w:jc w:val="right"/>
              <w:rPr>
                <w:rFonts w:ascii="Century Gothic" w:hAnsi="Century Gothic" w:cs="Calibri"/>
                <w:b/>
                <w:color w:val="auto"/>
                <w:sz w:val="16"/>
                <w:szCs w:val="16"/>
              </w:rPr>
            </w:pPr>
            <w:r w:rsidRPr="007450EE">
              <w:rPr>
                <w:rFonts w:ascii="Century Gothic" w:hAnsi="Century Gothic"/>
                <w:b/>
                <w:color w:val="auto"/>
                <w:sz w:val="16"/>
              </w:rPr>
              <w:t>+15</w:t>
            </w:r>
            <w:r w:rsidR="001562F7">
              <w:rPr>
                <w:rFonts w:ascii="Century Gothic" w:hAnsi="Century Gothic"/>
                <w:b/>
                <w:color w:val="auto"/>
                <w:sz w:val="16"/>
              </w:rPr>
              <w:t>.</w:t>
            </w:r>
            <w:r w:rsidRPr="007450EE">
              <w:rPr>
                <w:rFonts w:ascii="Century Gothic" w:hAnsi="Century Gothic"/>
                <w:b/>
                <w:color w:val="auto"/>
                <w:sz w:val="16"/>
              </w:rPr>
              <w:t>7%</w:t>
            </w:r>
          </w:p>
        </w:tc>
      </w:tr>
    </w:tbl>
    <w:p w14:paraId="273940DF" w14:textId="77777777" w:rsidR="00B46826" w:rsidRPr="00CE5EAE" w:rsidRDefault="00B46826" w:rsidP="00B46826">
      <w:pPr>
        <w:spacing w:line="276" w:lineRule="auto"/>
        <w:jc w:val="center"/>
        <w:rPr>
          <w:rFonts w:ascii="Century Gothic" w:hAnsi="Century Gothic" w:cs="Arial"/>
          <w:b/>
          <w:color w:val="auto"/>
          <w:sz w:val="16"/>
          <w:szCs w:val="16"/>
        </w:rPr>
      </w:pPr>
      <w:r w:rsidRPr="00CE5EAE">
        <w:rPr>
          <w:rFonts w:ascii="Century Gothic" w:hAnsi="Century Gothic"/>
          <w:b/>
          <w:color w:val="auto"/>
        </w:rPr>
        <w:t xml:space="preserve">Total revenue </w:t>
      </w:r>
    </w:p>
    <w:p w14:paraId="27630160" w14:textId="399C5346" w:rsidR="00B9469D" w:rsidRPr="007450EE" w:rsidRDefault="00B9469D" w:rsidP="00B9469D">
      <w:pPr>
        <w:spacing w:line="276" w:lineRule="auto"/>
        <w:jc w:val="center"/>
        <w:rPr>
          <w:rFonts w:asciiTheme="minorHAnsi" w:hAnsiTheme="minorHAnsi" w:cs="Arial"/>
          <w:b/>
          <w:color w:val="auto"/>
        </w:rPr>
      </w:pPr>
    </w:p>
    <w:sectPr w:rsidR="00B9469D" w:rsidRPr="007450EE" w:rsidSect="00F42BC2">
      <w:footerReference w:type="default" r:id="rId14"/>
      <w:footerReference w:type="first" r:id="rId15"/>
      <w:type w:val="continuous"/>
      <w:pgSz w:w="11904" w:h="16838" w:code="9"/>
      <w:pgMar w:top="1418" w:right="1418" w:bottom="1418" w:left="1418" w:header="851" w:footer="567" w:gutter="0"/>
      <w:pgNumType w:start="1" w:chapStyle="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0FB7F" w14:textId="77777777" w:rsidR="00C7042B" w:rsidRDefault="00C7042B" w:rsidP="00C84117">
      <w:r>
        <w:separator/>
      </w:r>
    </w:p>
    <w:p w14:paraId="70DCFD91" w14:textId="77777777" w:rsidR="00C7042B" w:rsidRDefault="00C7042B" w:rsidP="00C84117"/>
    <w:p w14:paraId="68F899FC" w14:textId="77777777" w:rsidR="00C7042B" w:rsidRDefault="00C7042B" w:rsidP="00C84117"/>
    <w:p w14:paraId="2438518F" w14:textId="77777777" w:rsidR="00C7042B" w:rsidRDefault="00C7042B" w:rsidP="00C84117"/>
    <w:p w14:paraId="1F9D9BD7" w14:textId="77777777" w:rsidR="00C7042B" w:rsidRDefault="00C7042B" w:rsidP="00C84117"/>
    <w:p w14:paraId="7C70461E" w14:textId="77777777" w:rsidR="00C7042B" w:rsidRDefault="00C7042B" w:rsidP="00C84117"/>
    <w:p w14:paraId="7A3EE3E2" w14:textId="77777777" w:rsidR="00C7042B" w:rsidRDefault="00C7042B"/>
    <w:p w14:paraId="59B94006" w14:textId="77777777" w:rsidR="00C7042B" w:rsidRDefault="00C7042B" w:rsidP="00B65254"/>
    <w:p w14:paraId="32DA07D0" w14:textId="77777777" w:rsidR="00C7042B" w:rsidRDefault="00C7042B"/>
  </w:endnote>
  <w:endnote w:type="continuationSeparator" w:id="0">
    <w:p w14:paraId="1E58466E" w14:textId="77777777" w:rsidR="00C7042B" w:rsidRDefault="00C7042B" w:rsidP="00C84117">
      <w:r>
        <w:continuationSeparator/>
      </w:r>
    </w:p>
    <w:p w14:paraId="3B92B8DC" w14:textId="77777777" w:rsidR="00C7042B" w:rsidRDefault="00C7042B" w:rsidP="00C84117"/>
    <w:p w14:paraId="06CAB408" w14:textId="77777777" w:rsidR="00C7042B" w:rsidRDefault="00C7042B" w:rsidP="00C84117"/>
    <w:p w14:paraId="29693DCC" w14:textId="77777777" w:rsidR="00C7042B" w:rsidRDefault="00C7042B" w:rsidP="00C84117"/>
    <w:p w14:paraId="45747900" w14:textId="77777777" w:rsidR="00C7042B" w:rsidRDefault="00C7042B" w:rsidP="00C84117"/>
    <w:p w14:paraId="2052D031" w14:textId="77777777" w:rsidR="00C7042B" w:rsidRDefault="00C7042B" w:rsidP="00C84117"/>
    <w:p w14:paraId="24099D74" w14:textId="77777777" w:rsidR="00C7042B" w:rsidRDefault="00C7042B"/>
    <w:p w14:paraId="1FEA20B7" w14:textId="77777777" w:rsidR="00C7042B" w:rsidRDefault="00C7042B" w:rsidP="00B65254"/>
    <w:p w14:paraId="73F5E172" w14:textId="77777777" w:rsidR="00C7042B" w:rsidRDefault="00C7042B"/>
  </w:endnote>
  <w:endnote w:type="continuationNotice" w:id="1">
    <w:p w14:paraId="5E3E0A70" w14:textId="77777777" w:rsidR="00C7042B" w:rsidRDefault="00C704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9EA99" w14:textId="77777777" w:rsidR="00DC1A5A" w:rsidRDefault="00DC1A5A" w:rsidP="00A950F3">
    <w:pPr>
      <w:pStyle w:val="Pagefooter"/>
    </w:pPr>
    <w:r>
      <w:rPr>
        <w:noProof/>
      </w:rPr>
      <w:drawing>
        <wp:anchor distT="0" distB="0" distL="114300" distR="114300" simplePos="0" relativeHeight="251658240" behindDoc="0" locked="0" layoutInCell="1" allowOverlap="1" wp14:anchorId="29852531" wp14:editId="73F0857D">
          <wp:simplePos x="0" y="0"/>
          <wp:positionH relativeFrom="column">
            <wp:posOffset>-174625</wp:posOffset>
          </wp:positionH>
          <wp:positionV relativeFrom="paragraph">
            <wp:posOffset>-106045</wp:posOffset>
          </wp:positionV>
          <wp:extent cx="507756" cy="325796"/>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erissel\AppData\Local\Microsoft\Windows\INetCache\Content.Word\Edenred_monogram_Digital-use.png"/>
                  <pic:cNvPicPr>
                    <a:picLocks noChangeAspect="1" noChangeArrowheads="1"/>
                  </pic:cNvPicPr>
                </pic:nvPicPr>
                <pic:blipFill>
                  <a:blip r:embed="rId1"/>
                  <a:stretch>
                    <a:fillRect/>
                  </a:stretch>
                </pic:blipFill>
                <pic:spPr bwMode="auto">
                  <a:xfrm>
                    <a:off x="0" y="0"/>
                    <a:ext cx="525695" cy="337306"/>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t>www.edenred.com  </w:t>
    </w:r>
    <w:r>
      <w:rPr>
        <w:color w:val="162056" w:themeColor="text2"/>
      </w:rPr>
      <w:t>|</w:t>
    </w:r>
    <w:proofErr w:type="gramEnd"/>
    <w:r>
      <w:t xml:space="preserve"> page </w:t>
    </w:r>
    <w:r w:rsidRPr="005D27E5">
      <w:fldChar w:fldCharType="begin"/>
    </w:r>
    <w:r w:rsidRPr="005D27E5">
      <w:instrText xml:space="preserve"> PAGE  \* MERGEFORMAT </w:instrText>
    </w:r>
    <w:r w:rsidRPr="005D27E5">
      <w:fldChar w:fldCharType="separate"/>
    </w:r>
    <w:r>
      <w:t>2</w:t>
    </w:r>
    <w:r w:rsidRPr="005D27E5">
      <w:fldChar w:fldCharType="end"/>
    </w:r>
    <w:r>
      <w:t>/</w:t>
    </w:r>
    <w:r w:rsidR="000A645D">
      <w:fldChar w:fldCharType="begin"/>
    </w:r>
    <w:r w:rsidR="000A645D">
      <w:instrText xml:space="preserve"> NUMPAGES  \* MERGEFORMAT </w:instrText>
    </w:r>
    <w:r w:rsidR="000A645D">
      <w:fldChar w:fldCharType="separate"/>
    </w:r>
    <w:r>
      <w:t>2</w:t>
    </w:r>
    <w:r w:rsidR="000A645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CD828" w14:textId="77777777" w:rsidR="00DC1A5A" w:rsidRDefault="00DC1A5A" w:rsidP="00A950F3">
    <w:pPr>
      <w:pStyle w:val="Pagefooter"/>
    </w:pPr>
    <w:proofErr w:type="gramStart"/>
    <w:r>
      <w:t xml:space="preserve">www.edenred.com </w:t>
    </w:r>
    <w:r>
      <w:rPr>
        <w:color w:val="323232" w:themeColor="text1"/>
      </w:rPr>
      <w:t> |</w:t>
    </w:r>
    <w:proofErr w:type="gramEnd"/>
    <w:r>
      <w:rPr>
        <w:color w:val="323232" w:themeColor="text1"/>
      </w:rPr>
      <w:t> </w:t>
    </w:r>
    <w:r>
      <w:t xml:space="preserve">page </w:t>
    </w:r>
    <w:r w:rsidRPr="00F1221C">
      <w:fldChar w:fldCharType="begin"/>
    </w:r>
    <w:r w:rsidRPr="00F1221C">
      <w:instrText xml:space="preserve"> PAGE  \* MERGEFORMAT </w:instrText>
    </w:r>
    <w:r w:rsidRPr="00F1221C">
      <w:fldChar w:fldCharType="separate"/>
    </w:r>
    <w:r>
      <w:t>1</w:t>
    </w:r>
    <w:r w:rsidRPr="00F1221C">
      <w:fldChar w:fldCharType="end"/>
    </w:r>
    <w:r>
      <w:t>/</w:t>
    </w:r>
    <w:r w:rsidR="000A645D">
      <w:fldChar w:fldCharType="begin"/>
    </w:r>
    <w:r w:rsidR="000A645D">
      <w:instrText xml:space="preserve"> NUMPAGES  \* MERGEFORMAT </w:instrText>
    </w:r>
    <w:r w:rsidR="000A645D">
      <w:fldChar w:fldCharType="separate"/>
    </w:r>
    <w:r>
      <w:t>19</w:t>
    </w:r>
    <w:r w:rsidR="000A645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B06B1" w14:textId="77777777" w:rsidR="00C7042B" w:rsidRDefault="00C7042B">
      <w:r>
        <w:separator/>
      </w:r>
    </w:p>
  </w:footnote>
  <w:footnote w:type="continuationSeparator" w:id="0">
    <w:p w14:paraId="4E96A026" w14:textId="77777777" w:rsidR="00C7042B" w:rsidRDefault="00C7042B" w:rsidP="00C84117">
      <w:r>
        <w:continuationSeparator/>
      </w:r>
    </w:p>
    <w:p w14:paraId="038AAF8B" w14:textId="77777777" w:rsidR="00C7042B" w:rsidRDefault="00C7042B" w:rsidP="00C84117"/>
    <w:p w14:paraId="7A7D23E3" w14:textId="77777777" w:rsidR="00C7042B" w:rsidRDefault="00C7042B" w:rsidP="00C84117"/>
    <w:p w14:paraId="2DD6A4BE" w14:textId="77777777" w:rsidR="00C7042B" w:rsidRDefault="00C7042B" w:rsidP="00C84117"/>
    <w:p w14:paraId="1E7AC872" w14:textId="77777777" w:rsidR="00C7042B" w:rsidRDefault="00C7042B" w:rsidP="00C84117"/>
    <w:p w14:paraId="67687276" w14:textId="77777777" w:rsidR="00C7042B" w:rsidRDefault="00C7042B" w:rsidP="00C84117"/>
    <w:p w14:paraId="2CFC09C9" w14:textId="77777777" w:rsidR="00C7042B" w:rsidRDefault="00C7042B"/>
    <w:p w14:paraId="5C103398" w14:textId="77777777" w:rsidR="00C7042B" w:rsidRDefault="00C7042B" w:rsidP="00B65254"/>
    <w:p w14:paraId="7498244F" w14:textId="77777777" w:rsidR="00C7042B" w:rsidRDefault="00C7042B"/>
  </w:footnote>
  <w:footnote w:type="continuationNotice" w:id="1">
    <w:p w14:paraId="5B4F651E" w14:textId="77777777" w:rsidR="00C7042B" w:rsidRDefault="00C7042B">
      <w:pPr>
        <w:spacing w:line="240" w:lineRule="auto"/>
      </w:pPr>
    </w:p>
  </w:footnote>
  <w:footnote w:id="2">
    <w:p w14:paraId="4828A3D4" w14:textId="7FC9C995" w:rsidR="00DC1A5A" w:rsidRDefault="00DC1A5A" w:rsidP="00A84355">
      <w:pPr>
        <w:pStyle w:val="FootnoteText"/>
      </w:pPr>
      <w:r>
        <w:rPr>
          <w:rStyle w:val="FootnoteReference"/>
        </w:rPr>
        <w:footnoteRef/>
      </w:r>
      <w:r>
        <w:t xml:space="preserve"> Based on constant regulations and methods.</w:t>
      </w:r>
    </w:p>
  </w:footnote>
  <w:footnote w:id="3">
    <w:p w14:paraId="198562FA" w14:textId="77777777" w:rsidR="00DC1A5A" w:rsidRDefault="00DC1A5A" w:rsidP="008E0450">
      <w:pPr>
        <w:pStyle w:val="FootnoteText"/>
      </w:pPr>
      <w:r>
        <w:rPr>
          <w:rStyle w:val="FootnoteReference"/>
        </w:rPr>
        <w:footnoteRef/>
      </w:r>
      <w:r>
        <w:t xml:space="preserve"> The float corresponds to a portion of the operating working capital from the preloading of funds by corporate clients.</w:t>
      </w:r>
    </w:p>
  </w:footnote>
  <w:footnote w:id="4">
    <w:p w14:paraId="5AE2F47C" w14:textId="77777777" w:rsidR="00DC1A5A" w:rsidRDefault="00DC1A5A" w:rsidP="003F79B4">
      <w:pPr>
        <w:pStyle w:val="FootnoteText"/>
      </w:pPr>
      <w:r>
        <w:rPr>
          <w:rStyle w:val="FootnoteReference"/>
        </w:rPr>
        <w:footnoteRef/>
      </w:r>
      <w:r>
        <w:t xml:space="preserve"> Based on constant regulations and methods.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D5E6E"/>
    <w:multiLevelType w:val="hybridMultilevel"/>
    <w:tmpl w:val="B5F2974E"/>
    <w:lvl w:ilvl="0" w:tplc="040C0003">
      <w:start w:val="1"/>
      <w:numFmt w:val="bullet"/>
      <w:lvlText w:val="o"/>
      <w:lvlJc w:val="left"/>
      <w:pPr>
        <w:ind w:left="1494" w:hanging="360"/>
      </w:pPr>
      <w:rPr>
        <w:rFonts w:ascii="Courier New" w:hAnsi="Courier New" w:cs="Courier New"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15:restartNumberingAfterBreak="0">
    <w:nsid w:val="0FD17647"/>
    <w:multiLevelType w:val="hybridMultilevel"/>
    <w:tmpl w:val="9552EDB4"/>
    <w:lvl w:ilvl="0" w:tplc="D624C7AC">
      <w:start w:val="1"/>
      <w:numFmt w:val="bullet"/>
      <w:pStyle w:val="BoxBullet1"/>
      <w:lvlText w:val=""/>
      <w:lvlJc w:val="left"/>
      <w:pPr>
        <w:ind w:left="720" w:hanging="360"/>
      </w:pPr>
      <w:rPr>
        <w:rFonts w:ascii="Symbol" w:hAnsi="Symbol" w:hint="default"/>
        <w:color w:val="162056"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866FC5"/>
    <w:multiLevelType w:val="hybridMultilevel"/>
    <w:tmpl w:val="D7649EEC"/>
    <w:lvl w:ilvl="0" w:tplc="30F0C1E4">
      <w:numFmt w:val="bullet"/>
      <w:lvlText w:val="-"/>
      <w:lvlJc w:val="left"/>
      <w:pPr>
        <w:ind w:left="720" w:hanging="360"/>
      </w:pPr>
      <w:rPr>
        <w:rFonts w:ascii="Century Gothic" w:eastAsia="Times New Roman" w:hAnsi="Century Gothic"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1E1A35"/>
    <w:multiLevelType w:val="hybridMultilevel"/>
    <w:tmpl w:val="CC6E3764"/>
    <w:lvl w:ilvl="0" w:tplc="4D948E68">
      <w:start w:val="1"/>
      <w:numFmt w:val="bullet"/>
      <w:pStyle w:val="BoxBullet2"/>
      <w:lvlText w:val="o"/>
      <w:lvlJc w:val="left"/>
      <w:pPr>
        <w:ind w:left="720" w:hanging="360"/>
      </w:pPr>
      <w:rPr>
        <w:rFonts w:ascii="Courier New" w:hAnsi="Courier New" w:hint="default"/>
        <w:color w:val="162056" w:themeColor="text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8A5C75"/>
    <w:multiLevelType w:val="hybridMultilevel"/>
    <w:tmpl w:val="4A60DA8A"/>
    <w:lvl w:ilvl="0" w:tplc="3B8CE50A">
      <w:start w:val="2"/>
      <w:numFmt w:val="bullet"/>
      <w:lvlText w:val="-"/>
      <w:lvlJc w:val="left"/>
      <w:pPr>
        <w:ind w:left="1074" w:hanging="360"/>
      </w:pPr>
      <w:rPr>
        <w:rFonts w:ascii="Century Gothic" w:eastAsia="Times New Roman" w:hAnsi="Century Gothic" w:cs="Arial" w:hint="default"/>
      </w:rPr>
    </w:lvl>
    <w:lvl w:ilvl="1" w:tplc="040C0003">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5" w15:restartNumberingAfterBreak="0">
    <w:nsid w:val="1AA277DE"/>
    <w:multiLevelType w:val="hybridMultilevel"/>
    <w:tmpl w:val="8DA2E6FA"/>
    <w:lvl w:ilvl="0" w:tplc="6A20ABF8">
      <w:start w:val="12"/>
      <w:numFmt w:val="bullet"/>
      <w:lvlText w:val="-"/>
      <w:lvlJc w:val="left"/>
      <w:pPr>
        <w:ind w:left="360" w:hanging="360"/>
      </w:pPr>
      <w:rPr>
        <w:rFonts w:ascii="Century Gothic" w:eastAsiaTheme="minorHAnsi" w:hAnsi="Century Gothic"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9EF000D"/>
    <w:multiLevelType w:val="hybridMultilevel"/>
    <w:tmpl w:val="35183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A3F85"/>
    <w:multiLevelType w:val="hybridMultilevel"/>
    <w:tmpl w:val="F320DE46"/>
    <w:lvl w:ilvl="0" w:tplc="040C0001">
      <w:start w:val="1"/>
      <w:numFmt w:val="bullet"/>
      <w:lvlText w:val=""/>
      <w:lvlJc w:val="left"/>
      <w:pPr>
        <w:ind w:left="720" w:hanging="360"/>
      </w:pPr>
      <w:rPr>
        <w:rFonts w:ascii="Symbol" w:hAnsi="Symbol" w:hint="default"/>
      </w:rPr>
    </w:lvl>
    <w:lvl w:ilvl="1" w:tplc="FE268264">
      <w:start w:val="1"/>
      <w:numFmt w:val="bullet"/>
      <w:lvlText w:val="-"/>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BC1213"/>
    <w:multiLevelType w:val="hybridMultilevel"/>
    <w:tmpl w:val="30DA96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6F7407"/>
    <w:multiLevelType w:val="hybridMultilevel"/>
    <w:tmpl w:val="045225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4F5D58"/>
    <w:multiLevelType w:val="hybridMultilevel"/>
    <w:tmpl w:val="9AE24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003833"/>
    <w:multiLevelType w:val="hybridMultilevel"/>
    <w:tmpl w:val="73A88F16"/>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F57444"/>
    <w:multiLevelType w:val="hybridMultilevel"/>
    <w:tmpl w:val="53FA2B84"/>
    <w:lvl w:ilvl="0" w:tplc="6A20ABF8">
      <w:start w:val="12"/>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303D60"/>
    <w:multiLevelType w:val="hybridMultilevel"/>
    <w:tmpl w:val="8A44E44A"/>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E123BA"/>
    <w:multiLevelType w:val="hybridMultilevel"/>
    <w:tmpl w:val="8706631A"/>
    <w:lvl w:ilvl="0" w:tplc="3B8CE50A">
      <w:start w:val="2"/>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C5794E"/>
    <w:multiLevelType w:val="hybridMultilevel"/>
    <w:tmpl w:val="A238A6E8"/>
    <w:lvl w:ilvl="0" w:tplc="6840E3D2">
      <w:start w:val="1"/>
      <w:numFmt w:val="bullet"/>
      <w:pStyle w:val="BulletLead-in1"/>
      <w:lvlText w:val=""/>
      <w:lvlJc w:val="left"/>
      <w:pPr>
        <w:ind w:left="720" w:hanging="360"/>
      </w:pPr>
      <w:rPr>
        <w:rFonts w:ascii="Symbol" w:hAnsi="Symbol" w:hint="default"/>
        <w:color w:val="162056" w:themeColor="text2"/>
      </w:rPr>
    </w:lvl>
    <w:lvl w:ilvl="1" w:tplc="8D6286CA">
      <w:start w:val="1"/>
      <w:numFmt w:val="bullet"/>
      <w:pStyle w:val="BulletLead-in2"/>
      <w:lvlText w:val="o"/>
      <w:lvlJc w:val="left"/>
      <w:pPr>
        <w:ind w:left="1440" w:hanging="360"/>
      </w:pPr>
      <w:rPr>
        <w:rFonts w:ascii="Courier New" w:hAnsi="Courier New" w:hint="default"/>
        <w:color w:val="162056" w:themeColor="text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92A4DA0"/>
    <w:multiLevelType w:val="hybridMultilevel"/>
    <w:tmpl w:val="6880586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735309B8"/>
    <w:multiLevelType w:val="hybridMultilevel"/>
    <w:tmpl w:val="34945AAE"/>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612618"/>
    <w:multiLevelType w:val="hybridMultilevel"/>
    <w:tmpl w:val="8D965B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FEB3A88"/>
    <w:multiLevelType w:val="hybridMultilevel"/>
    <w:tmpl w:val="DA94F6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1"/>
  </w:num>
  <w:num w:numId="3">
    <w:abstractNumId w:val="3"/>
  </w:num>
  <w:num w:numId="4">
    <w:abstractNumId w:val="6"/>
  </w:num>
  <w:num w:numId="5">
    <w:abstractNumId w:val="19"/>
  </w:num>
  <w:num w:numId="6">
    <w:abstractNumId w:val="16"/>
  </w:num>
  <w:num w:numId="7">
    <w:abstractNumId w:val="10"/>
  </w:num>
  <w:num w:numId="8">
    <w:abstractNumId w:val="9"/>
  </w:num>
  <w:num w:numId="9">
    <w:abstractNumId w:val="18"/>
  </w:num>
  <w:num w:numId="10">
    <w:abstractNumId w:val="5"/>
  </w:num>
  <w:num w:numId="11">
    <w:abstractNumId w:val="7"/>
  </w:num>
  <w:num w:numId="12">
    <w:abstractNumId w:val="7"/>
  </w:num>
  <w:num w:numId="13">
    <w:abstractNumId w:val="2"/>
  </w:num>
  <w:num w:numId="14">
    <w:abstractNumId w:val="11"/>
  </w:num>
  <w:num w:numId="15">
    <w:abstractNumId w:val="17"/>
  </w:num>
  <w:num w:numId="16">
    <w:abstractNumId w:val="13"/>
  </w:num>
  <w:num w:numId="17">
    <w:abstractNumId w:val="4"/>
  </w:num>
  <w:num w:numId="18">
    <w:abstractNumId w:val="8"/>
  </w:num>
  <w:num w:numId="19">
    <w:abstractNumId w:val="0"/>
  </w:num>
  <w:num w:numId="20">
    <w:abstractNumId w:val="3"/>
  </w:num>
  <w:num w:numId="21">
    <w:abstractNumId w:val="2"/>
  </w:num>
  <w:num w:numId="22">
    <w:abstractNumId w:val="1"/>
  </w:num>
  <w:num w:numId="23">
    <w:abstractNumId w:val="1"/>
  </w:num>
  <w:num w:numId="24">
    <w:abstractNumId w:val="1"/>
  </w:num>
  <w:num w:numId="25">
    <w:abstractNumId w:val="14"/>
  </w:num>
  <w:num w:numId="26">
    <w:abstractNumId w:val="3"/>
  </w:num>
  <w:num w:numId="27">
    <w:abstractNumId w:val="12"/>
  </w:num>
  <w:num w:numId="28">
    <w:abstractNumId w:val="3"/>
  </w:num>
  <w:num w:numId="29">
    <w:abstractNumId w:val="3"/>
  </w:num>
  <w:num w:numId="3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0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NeedToUniquify" w:val="false"/>
    <w:docVar w:name="APWAFVersion" w:val="5.0"/>
  </w:docVars>
  <w:rsids>
    <w:rsidRoot w:val="004C3315"/>
    <w:rsid w:val="00000003"/>
    <w:rsid w:val="000003BA"/>
    <w:rsid w:val="000005E9"/>
    <w:rsid w:val="0000072B"/>
    <w:rsid w:val="0000116D"/>
    <w:rsid w:val="00001E4E"/>
    <w:rsid w:val="00002308"/>
    <w:rsid w:val="00002467"/>
    <w:rsid w:val="000029F1"/>
    <w:rsid w:val="00002ADF"/>
    <w:rsid w:val="00003126"/>
    <w:rsid w:val="000037C1"/>
    <w:rsid w:val="000039BA"/>
    <w:rsid w:val="00003A72"/>
    <w:rsid w:val="00003D7B"/>
    <w:rsid w:val="000048EA"/>
    <w:rsid w:val="00004A46"/>
    <w:rsid w:val="00004D39"/>
    <w:rsid w:val="000050B8"/>
    <w:rsid w:val="00005281"/>
    <w:rsid w:val="000058E1"/>
    <w:rsid w:val="00005F1C"/>
    <w:rsid w:val="0000614C"/>
    <w:rsid w:val="00006AFF"/>
    <w:rsid w:val="00006C51"/>
    <w:rsid w:val="00006E09"/>
    <w:rsid w:val="00006EB7"/>
    <w:rsid w:val="0000700E"/>
    <w:rsid w:val="00007040"/>
    <w:rsid w:val="00007C83"/>
    <w:rsid w:val="0001005A"/>
    <w:rsid w:val="00010803"/>
    <w:rsid w:val="00010C3D"/>
    <w:rsid w:val="00011236"/>
    <w:rsid w:val="00011A65"/>
    <w:rsid w:val="00011AA9"/>
    <w:rsid w:val="00011CA2"/>
    <w:rsid w:val="00011EE5"/>
    <w:rsid w:val="00011F84"/>
    <w:rsid w:val="00013AC0"/>
    <w:rsid w:val="000147B0"/>
    <w:rsid w:val="00014A00"/>
    <w:rsid w:val="00014AF1"/>
    <w:rsid w:val="00014C37"/>
    <w:rsid w:val="000150A7"/>
    <w:rsid w:val="00015806"/>
    <w:rsid w:val="00015B4B"/>
    <w:rsid w:val="00015CF9"/>
    <w:rsid w:val="00015F26"/>
    <w:rsid w:val="00016263"/>
    <w:rsid w:val="00016539"/>
    <w:rsid w:val="00016767"/>
    <w:rsid w:val="00016997"/>
    <w:rsid w:val="000170FD"/>
    <w:rsid w:val="00017F02"/>
    <w:rsid w:val="000203CC"/>
    <w:rsid w:val="00020778"/>
    <w:rsid w:val="00020C67"/>
    <w:rsid w:val="00020C82"/>
    <w:rsid w:val="00021107"/>
    <w:rsid w:val="0002231F"/>
    <w:rsid w:val="000225DC"/>
    <w:rsid w:val="00022F51"/>
    <w:rsid w:val="00023082"/>
    <w:rsid w:val="000231B0"/>
    <w:rsid w:val="00023792"/>
    <w:rsid w:val="00023A89"/>
    <w:rsid w:val="00023A95"/>
    <w:rsid w:val="00023B96"/>
    <w:rsid w:val="00023CBE"/>
    <w:rsid w:val="00023FD4"/>
    <w:rsid w:val="00024A39"/>
    <w:rsid w:val="00024C28"/>
    <w:rsid w:val="00024D93"/>
    <w:rsid w:val="00025380"/>
    <w:rsid w:val="000256C6"/>
    <w:rsid w:val="00025ACE"/>
    <w:rsid w:val="00026016"/>
    <w:rsid w:val="00026C40"/>
    <w:rsid w:val="00026CC8"/>
    <w:rsid w:val="00027312"/>
    <w:rsid w:val="000273F7"/>
    <w:rsid w:val="000274B6"/>
    <w:rsid w:val="00030425"/>
    <w:rsid w:val="0003042C"/>
    <w:rsid w:val="00030A56"/>
    <w:rsid w:val="00030DC9"/>
    <w:rsid w:val="00031869"/>
    <w:rsid w:val="00031FD1"/>
    <w:rsid w:val="00032291"/>
    <w:rsid w:val="0003295E"/>
    <w:rsid w:val="00032A1F"/>
    <w:rsid w:val="00034395"/>
    <w:rsid w:val="00034F6C"/>
    <w:rsid w:val="00035191"/>
    <w:rsid w:val="00035F2A"/>
    <w:rsid w:val="00036413"/>
    <w:rsid w:val="0003647C"/>
    <w:rsid w:val="0003697D"/>
    <w:rsid w:val="00036E3E"/>
    <w:rsid w:val="00036FE3"/>
    <w:rsid w:val="00037055"/>
    <w:rsid w:val="00040155"/>
    <w:rsid w:val="00040166"/>
    <w:rsid w:val="0004092F"/>
    <w:rsid w:val="00040F21"/>
    <w:rsid w:val="00042090"/>
    <w:rsid w:val="000425FC"/>
    <w:rsid w:val="00042B29"/>
    <w:rsid w:val="000432B9"/>
    <w:rsid w:val="0004339C"/>
    <w:rsid w:val="000440EE"/>
    <w:rsid w:val="000445A6"/>
    <w:rsid w:val="000447BE"/>
    <w:rsid w:val="00044ECF"/>
    <w:rsid w:val="00045006"/>
    <w:rsid w:val="000453FA"/>
    <w:rsid w:val="00045813"/>
    <w:rsid w:val="00045F61"/>
    <w:rsid w:val="000463C2"/>
    <w:rsid w:val="00046677"/>
    <w:rsid w:val="0004684F"/>
    <w:rsid w:val="000468E6"/>
    <w:rsid w:val="00046C75"/>
    <w:rsid w:val="0004717A"/>
    <w:rsid w:val="00047729"/>
    <w:rsid w:val="000477B6"/>
    <w:rsid w:val="00047B78"/>
    <w:rsid w:val="000500CF"/>
    <w:rsid w:val="00051515"/>
    <w:rsid w:val="000515F6"/>
    <w:rsid w:val="000518A0"/>
    <w:rsid w:val="000518F1"/>
    <w:rsid w:val="000525F8"/>
    <w:rsid w:val="00053193"/>
    <w:rsid w:val="00053420"/>
    <w:rsid w:val="000534C4"/>
    <w:rsid w:val="000541B6"/>
    <w:rsid w:val="00054313"/>
    <w:rsid w:val="00054BC2"/>
    <w:rsid w:val="00054C27"/>
    <w:rsid w:val="00054CB9"/>
    <w:rsid w:val="00055D18"/>
    <w:rsid w:val="000565BE"/>
    <w:rsid w:val="00056988"/>
    <w:rsid w:val="00056A62"/>
    <w:rsid w:val="00057EFE"/>
    <w:rsid w:val="00060C7D"/>
    <w:rsid w:val="0006116A"/>
    <w:rsid w:val="0006329F"/>
    <w:rsid w:val="00064931"/>
    <w:rsid w:val="00064F5C"/>
    <w:rsid w:val="00065950"/>
    <w:rsid w:val="00066374"/>
    <w:rsid w:val="00066475"/>
    <w:rsid w:val="000666A0"/>
    <w:rsid w:val="00067BFA"/>
    <w:rsid w:val="000701AC"/>
    <w:rsid w:val="000708DC"/>
    <w:rsid w:val="00072488"/>
    <w:rsid w:val="000726EB"/>
    <w:rsid w:val="00072845"/>
    <w:rsid w:val="00072BCD"/>
    <w:rsid w:val="000735E7"/>
    <w:rsid w:val="00073813"/>
    <w:rsid w:val="0007398F"/>
    <w:rsid w:val="00073E42"/>
    <w:rsid w:val="0007416B"/>
    <w:rsid w:val="0007446C"/>
    <w:rsid w:val="000744A5"/>
    <w:rsid w:val="000745B0"/>
    <w:rsid w:val="000746A9"/>
    <w:rsid w:val="000748CB"/>
    <w:rsid w:val="00074CBF"/>
    <w:rsid w:val="00074EC1"/>
    <w:rsid w:val="00075F21"/>
    <w:rsid w:val="0007620E"/>
    <w:rsid w:val="00076719"/>
    <w:rsid w:val="0007688B"/>
    <w:rsid w:val="00076983"/>
    <w:rsid w:val="00076C5F"/>
    <w:rsid w:val="00076C71"/>
    <w:rsid w:val="000770AF"/>
    <w:rsid w:val="000777B8"/>
    <w:rsid w:val="00077B03"/>
    <w:rsid w:val="00077B62"/>
    <w:rsid w:val="00077C73"/>
    <w:rsid w:val="0008070D"/>
    <w:rsid w:val="00080B10"/>
    <w:rsid w:val="00080FD3"/>
    <w:rsid w:val="00081381"/>
    <w:rsid w:val="00081AC7"/>
    <w:rsid w:val="00081B6C"/>
    <w:rsid w:val="00081C1D"/>
    <w:rsid w:val="0008264E"/>
    <w:rsid w:val="00082B43"/>
    <w:rsid w:val="00082C24"/>
    <w:rsid w:val="00082ECE"/>
    <w:rsid w:val="00083091"/>
    <w:rsid w:val="00083119"/>
    <w:rsid w:val="00083396"/>
    <w:rsid w:val="00083830"/>
    <w:rsid w:val="000847B1"/>
    <w:rsid w:val="00084867"/>
    <w:rsid w:val="00084BA2"/>
    <w:rsid w:val="00084F26"/>
    <w:rsid w:val="00085C46"/>
    <w:rsid w:val="00085D4C"/>
    <w:rsid w:val="00085F76"/>
    <w:rsid w:val="000862D1"/>
    <w:rsid w:val="0008647E"/>
    <w:rsid w:val="00086482"/>
    <w:rsid w:val="000864D3"/>
    <w:rsid w:val="00086C32"/>
    <w:rsid w:val="00086CB7"/>
    <w:rsid w:val="00086E22"/>
    <w:rsid w:val="000878E2"/>
    <w:rsid w:val="0008793D"/>
    <w:rsid w:val="0008799B"/>
    <w:rsid w:val="00087CFF"/>
    <w:rsid w:val="0009072B"/>
    <w:rsid w:val="00090CFB"/>
    <w:rsid w:val="00091155"/>
    <w:rsid w:val="00091992"/>
    <w:rsid w:val="00091AE2"/>
    <w:rsid w:val="00091E7F"/>
    <w:rsid w:val="00091F0A"/>
    <w:rsid w:val="00092C6F"/>
    <w:rsid w:val="00093086"/>
    <w:rsid w:val="000935DD"/>
    <w:rsid w:val="00093C0E"/>
    <w:rsid w:val="00095790"/>
    <w:rsid w:val="00095852"/>
    <w:rsid w:val="00095CF0"/>
    <w:rsid w:val="000974F3"/>
    <w:rsid w:val="000976C7"/>
    <w:rsid w:val="000976F3"/>
    <w:rsid w:val="0009798F"/>
    <w:rsid w:val="000979B1"/>
    <w:rsid w:val="00097DD1"/>
    <w:rsid w:val="000A060E"/>
    <w:rsid w:val="000A0C15"/>
    <w:rsid w:val="000A0DF4"/>
    <w:rsid w:val="000A1771"/>
    <w:rsid w:val="000A2888"/>
    <w:rsid w:val="000A2A17"/>
    <w:rsid w:val="000A32A0"/>
    <w:rsid w:val="000A33D6"/>
    <w:rsid w:val="000A3515"/>
    <w:rsid w:val="000A35A3"/>
    <w:rsid w:val="000A3C24"/>
    <w:rsid w:val="000A413D"/>
    <w:rsid w:val="000A5147"/>
    <w:rsid w:val="000A5894"/>
    <w:rsid w:val="000A6117"/>
    <w:rsid w:val="000A645D"/>
    <w:rsid w:val="000A661E"/>
    <w:rsid w:val="000A773F"/>
    <w:rsid w:val="000B0EC9"/>
    <w:rsid w:val="000B1333"/>
    <w:rsid w:val="000B179F"/>
    <w:rsid w:val="000B187A"/>
    <w:rsid w:val="000B25C7"/>
    <w:rsid w:val="000B28B2"/>
    <w:rsid w:val="000B28F3"/>
    <w:rsid w:val="000B2BF2"/>
    <w:rsid w:val="000B2F5A"/>
    <w:rsid w:val="000B2F63"/>
    <w:rsid w:val="000B3D06"/>
    <w:rsid w:val="000B45B3"/>
    <w:rsid w:val="000B4E84"/>
    <w:rsid w:val="000B51CC"/>
    <w:rsid w:val="000B6246"/>
    <w:rsid w:val="000B66F6"/>
    <w:rsid w:val="000B6807"/>
    <w:rsid w:val="000B70FF"/>
    <w:rsid w:val="000B73C6"/>
    <w:rsid w:val="000B77FA"/>
    <w:rsid w:val="000B7F0E"/>
    <w:rsid w:val="000B7F36"/>
    <w:rsid w:val="000C0356"/>
    <w:rsid w:val="000C058B"/>
    <w:rsid w:val="000C06A5"/>
    <w:rsid w:val="000C1C24"/>
    <w:rsid w:val="000C1EC0"/>
    <w:rsid w:val="000C1F2B"/>
    <w:rsid w:val="000C2988"/>
    <w:rsid w:val="000C2F9F"/>
    <w:rsid w:val="000C301B"/>
    <w:rsid w:val="000C3945"/>
    <w:rsid w:val="000C45C6"/>
    <w:rsid w:val="000C497C"/>
    <w:rsid w:val="000C638E"/>
    <w:rsid w:val="000C67BB"/>
    <w:rsid w:val="000C6BE3"/>
    <w:rsid w:val="000C7D58"/>
    <w:rsid w:val="000D0371"/>
    <w:rsid w:val="000D0806"/>
    <w:rsid w:val="000D10B6"/>
    <w:rsid w:val="000D123C"/>
    <w:rsid w:val="000D1642"/>
    <w:rsid w:val="000D19BB"/>
    <w:rsid w:val="000D1DD3"/>
    <w:rsid w:val="000D2144"/>
    <w:rsid w:val="000D277C"/>
    <w:rsid w:val="000D363D"/>
    <w:rsid w:val="000D38A5"/>
    <w:rsid w:val="000D43DB"/>
    <w:rsid w:val="000D4A8F"/>
    <w:rsid w:val="000D5A6B"/>
    <w:rsid w:val="000D5FC0"/>
    <w:rsid w:val="000D60EC"/>
    <w:rsid w:val="000D74E9"/>
    <w:rsid w:val="000D7A03"/>
    <w:rsid w:val="000E0429"/>
    <w:rsid w:val="000E08B2"/>
    <w:rsid w:val="000E0C50"/>
    <w:rsid w:val="000E0CFA"/>
    <w:rsid w:val="000E0FA6"/>
    <w:rsid w:val="000E10BA"/>
    <w:rsid w:val="000E1108"/>
    <w:rsid w:val="000E1A19"/>
    <w:rsid w:val="000E2769"/>
    <w:rsid w:val="000E2B6E"/>
    <w:rsid w:val="000E3325"/>
    <w:rsid w:val="000E3A40"/>
    <w:rsid w:val="000E49C7"/>
    <w:rsid w:val="000E5163"/>
    <w:rsid w:val="000E550E"/>
    <w:rsid w:val="000E5FDE"/>
    <w:rsid w:val="000E761B"/>
    <w:rsid w:val="000E78C8"/>
    <w:rsid w:val="000E7CBB"/>
    <w:rsid w:val="000E7D27"/>
    <w:rsid w:val="000F0513"/>
    <w:rsid w:val="000F0834"/>
    <w:rsid w:val="000F10D9"/>
    <w:rsid w:val="000F11B2"/>
    <w:rsid w:val="000F14C1"/>
    <w:rsid w:val="000F1FAF"/>
    <w:rsid w:val="000F2346"/>
    <w:rsid w:val="000F26DD"/>
    <w:rsid w:val="000F2B1A"/>
    <w:rsid w:val="000F44AE"/>
    <w:rsid w:val="000F46D8"/>
    <w:rsid w:val="000F5238"/>
    <w:rsid w:val="000F5546"/>
    <w:rsid w:val="000F584D"/>
    <w:rsid w:val="000F5892"/>
    <w:rsid w:val="000F5FCE"/>
    <w:rsid w:val="000F6CCD"/>
    <w:rsid w:val="000F7526"/>
    <w:rsid w:val="000F7839"/>
    <w:rsid w:val="000F7873"/>
    <w:rsid w:val="000F7B70"/>
    <w:rsid w:val="00100086"/>
    <w:rsid w:val="00100ACE"/>
    <w:rsid w:val="00100C08"/>
    <w:rsid w:val="00100D2E"/>
    <w:rsid w:val="001013E5"/>
    <w:rsid w:val="00101D2F"/>
    <w:rsid w:val="0010227D"/>
    <w:rsid w:val="00102285"/>
    <w:rsid w:val="00102965"/>
    <w:rsid w:val="00102B7A"/>
    <w:rsid w:val="001035C1"/>
    <w:rsid w:val="0010364B"/>
    <w:rsid w:val="00103949"/>
    <w:rsid w:val="001050DC"/>
    <w:rsid w:val="001060E4"/>
    <w:rsid w:val="001062D3"/>
    <w:rsid w:val="00106433"/>
    <w:rsid w:val="00106C9F"/>
    <w:rsid w:val="0010709B"/>
    <w:rsid w:val="00107192"/>
    <w:rsid w:val="00107398"/>
    <w:rsid w:val="00107D34"/>
    <w:rsid w:val="0011067E"/>
    <w:rsid w:val="00110B12"/>
    <w:rsid w:val="00110C1C"/>
    <w:rsid w:val="001117A6"/>
    <w:rsid w:val="001117D1"/>
    <w:rsid w:val="0011194C"/>
    <w:rsid w:val="00111F4F"/>
    <w:rsid w:val="00111FB8"/>
    <w:rsid w:val="001125D3"/>
    <w:rsid w:val="00112788"/>
    <w:rsid w:val="00113616"/>
    <w:rsid w:val="0011388E"/>
    <w:rsid w:val="0011396B"/>
    <w:rsid w:val="001139FC"/>
    <w:rsid w:val="001147DA"/>
    <w:rsid w:val="00114866"/>
    <w:rsid w:val="00114B1D"/>
    <w:rsid w:val="00114C8A"/>
    <w:rsid w:val="0011590F"/>
    <w:rsid w:val="00115D3D"/>
    <w:rsid w:val="00115F43"/>
    <w:rsid w:val="00117062"/>
    <w:rsid w:val="00117213"/>
    <w:rsid w:val="0011759D"/>
    <w:rsid w:val="00117ADC"/>
    <w:rsid w:val="001210EC"/>
    <w:rsid w:val="0012197D"/>
    <w:rsid w:val="001221D8"/>
    <w:rsid w:val="00122637"/>
    <w:rsid w:val="001227E1"/>
    <w:rsid w:val="001231C7"/>
    <w:rsid w:val="0012327E"/>
    <w:rsid w:val="00123E8D"/>
    <w:rsid w:val="00124A00"/>
    <w:rsid w:val="0012512F"/>
    <w:rsid w:val="001252F5"/>
    <w:rsid w:val="00125566"/>
    <w:rsid w:val="001258E4"/>
    <w:rsid w:val="00125E1A"/>
    <w:rsid w:val="00125F99"/>
    <w:rsid w:val="00127AEC"/>
    <w:rsid w:val="001305A0"/>
    <w:rsid w:val="001307D5"/>
    <w:rsid w:val="001308BC"/>
    <w:rsid w:val="00130A43"/>
    <w:rsid w:val="00131166"/>
    <w:rsid w:val="00131F50"/>
    <w:rsid w:val="00131FE9"/>
    <w:rsid w:val="0013237B"/>
    <w:rsid w:val="001343F4"/>
    <w:rsid w:val="00134585"/>
    <w:rsid w:val="00134EB5"/>
    <w:rsid w:val="00135ECD"/>
    <w:rsid w:val="001360ED"/>
    <w:rsid w:val="001362CE"/>
    <w:rsid w:val="00136615"/>
    <w:rsid w:val="00137E9F"/>
    <w:rsid w:val="00140274"/>
    <w:rsid w:val="00141F19"/>
    <w:rsid w:val="00142A4E"/>
    <w:rsid w:val="00142FA5"/>
    <w:rsid w:val="00144A70"/>
    <w:rsid w:val="00144C50"/>
    <w:rsid w:val="00145159"/>
    <w:rsid w:val="001452A0"/>
    <w:rsid w:val="00145D40"/>
    <w:rsid w:val="00145EF1"/>
    <w:rsid w:val="001468F4"/>
    <w:rsid w:val="001471E9"/>
    <w:rsid w:val="00147536"/>
    <w:rsid w:val="00147735"/>
    <w:rsid w:val="0015001D"/>
    <w:rsid w:val="001504CA"/>
    <w:rsid w:val="00150CFF"/>
    <w:rsid w:val="00150EEE"/>
    <w:rsid w:val="00153217"/>
    <w:rsid w:val="001535A3"/>
    <w:rsid w:val="00153805"/>
    <w:rsid w:val="00153963"/>
    <w:rsid w:val="001539F3"/>
    <w:rsid w:val="00153A67"/>
    <w:rsid w:val="00153B7E"/>
    <w:rsid w:val="0015400F"/>
    <w:rsid w:val="00154081"/>
    <w:rsid w:val="00154180"/>
    <w:rsid w:val="00154240"/>
    <w:rsid w:val="001542FD"/>
    <w:rsid w:val="001556AF"/>
    <w:rsid w:val="00155D4E"/>
    <w:rsid w:val="00156205"/>
    <w:rsid w:val="001562F7"/>
    <w:rsid w:val="001564E7"/>
    <w:rsid w:val="00156985"/>
    <w:rsid w:val="001603FB"/>
    <w:rsid w:val="001609D3"/>
    <w:rsid w:val="001611AB"/>
    <w:rsid w:val="00162C06"/>
    <w:rsid w:val="00162E10"/>
    <w:rsid w:val="00162EE7"/>
    <w:rsid w:val="001633F9"/>
    <w:rsid w:val="00163C0D"/>
    <w:rsid w:val="001646AF"/>
    <w:rsid w:val="00164949"/>
    <w:rsid w:val="00164A03"/>
    <w:rsid w:val="00164BA2"/>
    <w:rsid w:val="001650C6"/>
    <w:rsid w:val="0016518C"/>
    <w:rsid w:val="001652AA"/>
    <w:rsid w:val="0016570B"/>
    <w:rsid w:val="001658A5"/>
    <w:rsid w:val="001660E9"/>
    <w:rsid w:val="00166CF9"/>
    <w:rsid w:val="00166DF9"/>
    <w:rsid w:val="001677B5"/>
    <w:rsid w:val="001678B9"/>
    <w:rsid w:val="00167A6B"/>
    <w:rsid w:val="00167D8E"/>
    <w:rsid w:val="001707E0"/>
    <w:rsid w:val="001709A6"/>
    <w:rsid w:val="00170AAA"/>
    <w:rsid w:val="00170B55"/>
    <w:rsid w:val="00171A4B"/>
    <w:rsid w:val="00171B3F"/>
    <w:rsid w:val="001724D9"/>
    <w:rsid w:val="00172947"/>
    <w:rsid w:val="001746CE"/>
    <w:rsid w:val="00174B6A"/>
    <w:rsid w:val="00175186"/>
    <w:rsid w:val="00175490"/>
    <w:rsid w:val="0017630B"/>
    <w:rsid w:val="00176B42"/>
    <w:rsid w:val="00176C5D"/>
    <w:rsid w:val="001776FF"/>
    <w:rsid w:val="0018072D"/>
    <w:rsid w:val="0018097B"/>
    <w:rsid w:val="00181366"/>
    <w:rsid w:val="00181D47"/>
    <w:rsid w:val="00181ED3"/>
    <w:rsid w:val="00182AF1"/>
    <w:rsid w:val="0018321F"/>
    <w:rsid w:val="00183431"/>
    <w:rsid w:val="001843D7"/>
    <w:rsid w:val="001849DA"/>
    <w:rsid w:val="00184B5A"/>
    <w:rsid w:val="00185593"/>
    <w:rsid w:val="0018582D"/>
    <w:rsid w:val="0018588C"/>
    <w:rsid w:val="00185912"/>
    <w:rsid w:val="00185A72"/>
    <w:rsid w:val="001901C7"/>
    <w:rsid w:val="00190225"/>
    <w:rsid w:val="001903DA"/>
    <w:rsid w:val="00190908"/>
    <w:rsid w:val="00190A04"/>
    <w:rsid w:val="0019172E"/>
    <w:rsid w:val="00191CED"/>
    <w:rsid w:val="00191FD8"/>
    <w:rsid w:val="0019225B"/>
    <w:rsid w:val="00192422"/>
    <w:rsid w:val="001926D3"/>
    <w:rsid w:val="00192ED0"/>
    <w:rsid w:val="00192EE9"/>
    <w:rsid w:val="00194EA2"/>
    <w:rsid w:val="001954F0"/>
    <w:rsid w:val="001959A6"/>
    <w:rsid w:val="001959C0"/>
    <w:rsid w:val="00196743"/>
    <w:rsid w:val="001968BA"/>
    <w:rsid w:val="00197041"/>
    <w:rsid w:val="00197336"/>
    <w:rsid w:val="001978F7"/>
    <w:rsid w:val="00197E6D"/>
    <w:rsid w:val="001A0026"/>
    <w:rsid w:val="001A0436"/>
    <w:rsid w:val="001A0A3C"/>
    <w:rsid w:val="001A0D03"/>
    <w:rsid w:val="001A1A8F"/>
    <w:rsid w:val="001A1E04"/>
    <w:rsid w:val="001A3C0E"/>
    <w:rsid w:val="001A3DEA"/>
    <w:rsid w:val="001A415E"/>
    <w:rsid w:val="001A46C5"/>
    <w:rsid w:val="001A542D"/>
    <w:rsid w:val="001A558A"/>
    <w:rsid w:val="001A56C5"/>
    <w:rsid w:val="001A6340"/>
    <w:rsid w:val="001A6537"/>
    <w:rsid w:val="001A723E"/>
    <w:rsid w:val="001A76B8"/>
    <w:rsid w:val="001A794C"/>
    <w:rsid w:val="001A7F9F"/>
    <w:rsid w:val="001B01FD"/>
    <w:rsid w:val="001B066F"/>
    <w:rsid w:val="001B0CD0"/>
    <w:rsid w:val="001B13E9"/>
    <w:rsid w:val="001B1B07"/>
    <w:rsid w:val="001B1DDF"/>
    <w:rsid w:val="001B2161"/>
    <w:rsid w:val="001B226D"/>
    <w:rsid w:val="001B27FA"/>
    <w:rsid w:val="001B32A9"/>
    <w:rsid w:val="001B3523"/>
    <w:rsid w:val="001B3775"/>
    <w:rsid w:val="001B37DC"/>
    <w:rsid w:val="001B3915"/>
    <w:rsid w:val="001B3AC0"/>
    <w:rsid w:val="001B42EF"/>
    <w:rsid w:val="001B473F"/>
    <w:rsid w:val="001B541C"/>
    <w:rsid w:val="001B5908"/>
    <w:rsid w:val="001B59A5"/>
    <w:rsid w:val="001B59AF"/>
    <w:rsid w:val="001B5E53"/>
    <w:rsid w:val="001B622C"/>
    <w:rsid w:val="001B64BA"/>
    <w:rsid w:val="001B6960"/>
    <w:rsid w:val="001B69E2"/>
    <w:rsid w:val="001B6C48"/>
    <w:rsid w:val="001B6E5F"/>
    <w:rsid w:val="001B71A5"/>
    <w:rsid w:val="001B72F3"/>
    <w:rsid w:val="001B7553"/>
    <w:rsid w:val="001B7917"/>
    <w:rsid w:val="001B7B8C"/>
    <w:rsid w:val="001C048F"/>
    <w:rsid w:val="001C0C8E"/>
    <w:rsid w:val="001C10BB"/>
    <w:rsid w:val="001C13BD"/>
    <w:rsid w:val="001C18E0"/>
    <w:rsid w:val="001C19F8"/>
    <w:rsid w:val="001C1C93"/>
    <w:rsid w:val="001C20EB"/>
    <w:rsid w:val="001C31A3"/>
    <w:rsid w:val="001C3278"/>
    <w:rsid w:val="001C37C2"/>
    <w:rsid w:val="001C37E6"/>
    <w:rsid w:val="001C3D20"/>
    <w:rsid w:val="001C4DC7"/>
    <w:rsid w:val="001C63C9"/>
    <w:rsid w:val="001C68CE"/>
    <w:rsid w:val="001C6FDF"/>
    <w:rsid w:val="001C721D"/>
    <w:rsid w:val="001C747E"/>
    <w:rsid w:val="001D0DB9"/>
    <w:rsid w:val="001D0E0B"/>
    <w:rsid w:val="001D0F33"/>
    <w:rsid w:val="001D1C56"/>
    <w:rsid w:val="001D1DBC"/>
    <w:rsid w:val="001D29B3"/>
    <w:rsid w:val="001D3D2A"/>
    <w:rsid w:val="001D4139"/>
    <w:rsid w:val="001D4A5F"/>
    <w:rsid w:val="001D4AE9"/>
    <w:rsid w:val="001D4B71"/>
    <w:rsid w:val="001D4C83"/>
    <w:rsid w:val="001D5CEA"/>
    <w:rsid w:val="001D691B"/>
    <w:rsid w:val="001D6C3C"/>
    <w:rsid w:val="001D6DC1"/>
    <w:rsid w:val="001D6F14"/>
    <w:rsid w:val="001D716C"/>
    <w:rsid w:val="001D7AF7"/>
    <w:rsid w:val="001E0C58"/>
    <w:rsid w:val="001E0CE1"/>
    <w:rsid w:val="001E20E7"/>
    <w:rsid w:val="001E2515"/>
    <w:rsid w:val="001E2759"/>
    <w:rsid w:val="001E283D"/>
    <w:rsid w:val="001E289E"/>
    <w:rsid w:val="001E297D"/>
    <w:rsid w:val="001E300A"/>
    <w:rsid w:val="001E3AB0"/>
    <w:rsid w:val="001E3B05"/>
    <w:rsid w:val="001E3C43"/>
    <w:rsid w:val="001E4B8C"/>
    <w:rsid w:val="001E5818"/>
    <w:rsid w:val="001E592B"/>
    <w:rsid w:val="001E6071"/>
    <w:rsid w:val="001E6969"/>
    <w:rsid w:val="001E6A1E"/>
    <w:rsid w:val="001E71C1"/>
    <w:rsid w:val="001E7344"/>
    <w:rsid w:val="001E73E7"/>
    <w:rsid w:val="001E772A"/>
    <w:rsid w:val="001E7768"/>
    <w:rsid w:val="001E77D9"/>
    <w:rsid w:val="001E7D99"/>
    <w:rsid w:val="001F006E"/>
    <w:rsid w:val="001F00BC"/>
    <w:rsid w:val="001F0A2B"/>
    <w:rsid w:val="001F0FA6"/>
    <w:rsid w:val="001F1026"/>
    <w:rsid w:val="001F1783"/>
    <w:rsid w:val="001F24C8"/>
    <w:rsid w:val="001F2FE7"/>
    <w:rsid w:val="001F31E2"/>
    <w:rsid w:val="001F341F"/>
    <w:rsid w:val="001F3E87"/>
    <w:rsid w:val="001F4A75"/>
    <w:rsid w:val="001F4B50"/>
    <w:rsid w:val="001F4FDC"/>
    <w:rsid w:val="001F4FFC"/>
    <w:rsid w:val="001F5655"/>
    <w:rsid w:val="001F57D3"/>
    <w:rsid w:val="001F5EA4"/>
    <w:rsid w:val="001F602F"/>
    <w:rsid w:val="001F61E3"/>
    <w:rsid w:val="001F706C"/>
    <w:rsid w:val="001F7125"/>
    <w:rsid w:val="001F7E6B"/>
    <w:rsid w:val="0020060F"/>
    <w:rsid w:val="00200FEB"/>
    <w:rsid w:val="00201E18"/>
    <w:rsid w:val="002022EA"/>
    <w:rsid w:val="00202326"/>
    <w:rsid w:val="002025AD"/>
    <w:rsid w:val="00202906"/>
    <w:rsid w:val="0020301E"/>
    <w:rsid w:val="00203247"/>
    <w:rsid w:val="002033E8"/>
    <w:rsid w:val="002035BD"/>
    <w:rsid w:val="00203D1E"/>
    <w:rsid w:val="00204960"/>
    <w:rsid w:val="002052DF"/>
    <w:rsid w:val="0020548D"/>
    <w:rsid w:val="0020564B"/>
    <w:rsid w:val="00205BF1"/>
    <w:rsid w:val="00205CD5"/>
    <w:rsid w:val="002061E9"/>
    <w:rsid w:val="00206726"/>
    <w:rsid w:val="00206978"/>
    <w:rsid w:val="00206AFF"/>
    <w:rsid w:val="002103BE"/>
    <w:rsid w:val="002103C6"/>
    <w:rsid w:val="002103FF"/>
    <w:rsid w:val="00211496"/>
    <w:rsid w:val="00211D8F"/>
    <w:rsid w:val="0021205F"/>
    <w:rsid w:val="0021223C"/>
    <w:rsid w:val="0021244F"/>
    <w:rsid w:val="00212F49"/>
    <w:rsid w:val="002136AA"/>
    <w:rsid w:val="00213F62"/>
    <w:rsid w:val="00214D18"/>
    <w:rsid w:val="00214D94"/>
    <w:rsid w:val="00214F07"/>
    <w:rsid w:val="00214F97"/>
    <w:rsid w:val="00215D1C"/>
    <w:rsid w:val="00215FE2"/>
    <w:rsid w:val="002168DC"/>
    <w:rsid w:val="00216AB2"/>
    <w:rsid w:val="00217369"/>
    <w:rsid w:val="002174B5"/>
    <w:rsid w:val="002179BB"/>
    <w:rsid w:val="00217C0E"/>
    <w:rsid w:val="00217DF5"/>
    <w:rsid w:val="002204E4"/>
    <w:rsid w:val="00220710"/>
    <w:rsid w:val="00220954"/>
    <w:rsid w:val="00220D74"/>
    <w:rsid w:val="00220F76"/>
    <w:rsid w:val="00221241"/>
    <w:rsid w:val="00221447"/>
    <w:rsid w:val="002221A3"/>
    <w:rsid w:val="00223174"/>
    <w:rsid w:val="002235F4"/>
    <w:rsid w:val="002240B7"/>
    <w:rsid w:val="0022414B"/>
    <w:rsid w:val="002243D4"/>
    <w:rsid w:val="00224408"/>
    <w:rsid w:val="00224667"/>
    <w:rsid w:val="00224D2F"/>
    <w:rsid w:val="002250A7"/>
    <w:rsid w:val="00225472"/>
    <w:rsid w:val="0022585E"/>
    <w:rsid w:val="00226564"/>
    <w:rsid w:val="0022684A"/>
    <w:rsid w:val="00226A08"/>
    <w:rsid w:val="00226B07"/>
    <w:rsid w:val="00226CED"/>
    <w:rsid w:val="00226F03"/>
    <w:rsid w:val="0022703F"/>
    <w:rsid w:val="00227768"/>
    <w:rsid w:val="0023001C"/>
    <w:rsid w:val="002303E5"/>
    <w:rsid w:val="002305A2"/>
    <w:rsid w:val="00230A9E"/>
    <w:rsid w:val="00230EFC"/>
    <w:rsid w:val="00230FF4"/>
    <w:rsid w:val="0023107A"/>
    <w:rsid w:val="002323DD"/>
    <w:rsid w:val="002325C1"/>
    <w:rsid w:val="00232A3E"/>
    <w:rsid w:val="00232E56"/>
    <w:rsid w:val="00232EC6"/>
    <w:rsid w:val="00233896"/>
    <w:rsid w:val="00233D8C"/>
    <w:rsid w:val="002346E5"/>
    <w:rsid w:val="00234A82"/>
    <w:rsid w:val="002353AE"/>
    <w:rsid w:val="00235890"/>
    <w:rsid w:val="00235973"/>
    <w:rsid w:val="0023672B"/>
    <w:rsid w:val="00236964"/>
    <w:rsid w:val="00240666"/>
    <w:rsid w:val="00240782"/>
    <w:rsid w:val="002407B8"/>
    <w:rsid w:val="00240A7C"/>
    <w:rsid w:val="00240B47"/>
    <w:rsid w:val="00240C36"/>
    <w:rsid w:val="002413F0"/>
    <w:rsid w:val="00241556"/>
    <w:rsid w:val="00241845"/>
    <w:rsid w:val="00241FF4"/>
    <w:rsid w:val="00242461"/>
    <w:rsid w:val="002424CB"/>
    <w:rsid w:val="00242538"/>
    <w:rsid w:val="00242F17"/>
    <w:rsid w:val="002431F0"/>
    <w:rsid w:val="0024381A"/>
    <w:rsid w:val="00243B06"/>
    <w:rsid w:val="002442D1"/>
    <w:rsid w:val="002449C2"/>
    <w:rsid w:val="00244B44"/>
    <w:rsid w:val="002458CB"/>
    <w:rsid w:val="002459B3"/>
    <w:rsid w:val="00245F69"/>
    <w:rsid w:val="0024611A"/>
    <w:rsid w:val="0024642E"/>
    <w:rsid w:val="0024687B"/>
    <w:rsid w:val="00246C4F"/>
    <w:rsid w:val="00246F64"/>
    <w:rsid w:val="00247F08"/>
    <w:rsid w:val="00250696"/>
    <w:rsid w:val="00250CBC"/>
    <w:rsid w:val="002513CB"/>
    <w:rsid w:val="00251B98"/>
    <w:rsid w:val="00251E70"/>
    <w:rsid w:val="00251FAF"/>
    <w:rsid w:val="00252334"/>
    <w:rsid w:val="002530CD"/>
    <w:rsid w:val="002534A0"/>
    <w:rsid w:val="00253DA7"/>
    <w:rsid w:val="00253F20"/>
    <w:rsid w:val="00254985"/>
    <w:rsid w:val="00254B3C"/>
    <w:rsid w:val="00255AE4"/>
    <w:rsid w:val="00256A72"/>
    <w:rsid w:val="00256F99"/>
    <w:rsid w:val="002572EE"/>
    <w:rsid w:val="0025739D"/>
    <w:rsid w:val="00257428"/>
    <w:rsid w:val="002576DB"/>
    <w:rsid w:val="002577B2"/>
    <w:rsid w:val="002579C5"/>
    <w:rsid w:val="00260658"/>
    <w:rsid w:val="002607FC"/>
    <w:rsid w:val="00260D3D"/>
    <w:rsid w:val="0026186C"/>
    <w:rsid w:val="0026195B"/>
    <w:rsid w:val="00261A77"/>
    <w:rsid w:val="0026216F"/>
    <w:rsid w:val="00262355"/>
    <w:rsid w:val="002624F1"/>
    <w:rsid w:val="00262617"/>
    <w:rsid w:val="00262EAF"/>
    <w:rsid w:val="00263919"/>
    <w:rsid w:val="00263CE6"/>
    <w:rsid w:val="002642DC"/>
    <w:rsid w:val="002644EE"/>
    <w:rsid w:val="00264547"/>
    <w:rsid w:val="00264664"/>
    <w:rsid w:val="00264920"/>
    <w:rsid w:val="00264982"/>
    <w:rsid w:val="00264D0F"/>
    <w:rsid w:val="0026565C"/>
    <w:rsid w:val="00265B14"/>
    <w:rsid w:val="00265B22"/>
    <w:rsid w:val="00265ECF"/>
    <w:rsid w:val="0026639B"/>
    <w:rsid w:val="00266CE4"/>
    <w:rsid w:val="00267507"/>
    <w:rsid w:val="00267E20"/>
    <w:rsid w:val="002709A0"/>
    <w:rsid w:val="00272184"/>
    <w:rsid w:val="002731C6"/>
    <w:rsid w:val="002742A3"/>
    <w:rsid w:val="002745FC"/>
    <w:rsid w:val="00274D81"/>
    <w:rsid w:val="00274D8F"/>
    <w:rsid w:val="002750FA"/>
    <w:rsid w:val="00275256"/>
    <w:rsid w:val="0027560D"/>
    <w:rsid w:val="00275620"/>
    <w:rsid w:val="00275BA9"/>
    <w:rsid w:val="00276033"/>
    <w:rsid w:val="002760BD"/>
    <w:rsid w:val="002761F4"/>
    <w:rsid w:val="002768D8"/>
    <w:rsid w:val="00276959"/>
    <w:rsid w:val="00276B27"/>
    <w:rsid w:val="002770D0"/>
    <w:rsid w:val="002772AF"/>
    <w:rsid w:val="002803D6"/>
    <w:rsid w:val="00280C5E"/>
    <w:rsid w:val="00280E20"/>
    <w:rsid w:val="0028124B"/>
    <w:rsid w:val="0028152B"/>
    <w:rsid w:val="002816F8"/>
    <w:rsid w:val="00281728"/>
    <w:rsid w:val="00281BFA"/>
    <w:rsid w:val="00281E66"/>
    <w:rsid w:val="00282120"/>
    <w:rsid w:val="0028271B"/>
    <w:rsid w:val="002828EC"/>
    <w:rsid w:val="00282C15"/>
    <w:rsid w:val="002834BA"/>
    <w:rsid w:val="002838F8"/>
    <w:rsid w:val="00283D4D"/>
    <w:rsid w:val="00285798"/>
    <w:rsid w:val="0028594B"/>
    <w:rsid w:val="002859A0"/>
    <w:rsid w:val="0028610F"/>
    <w:rsid w:val="00286257"/>
    <w:rsid w:val="0028657A"/>
    <w:rsid w:val="00286860"/>
    <w:rsid w:val="00286DEA"/>
    <w:rsid w:val="00287256"/>
    <w:rsid w:val="002873D2"/>
    <w:rsid w:val="00287998"/>
    <w:rsid w:val="00287F1C"/>
    <w:rsid w:val="0029036B"/>
    <w:rsid w:val="00290445"/>
    <w:rsid w:val="00290969"/>
    <w:rsid w:val="00291557"/>
    <w:rsid w:val="0029160A"/>
    <w:rsid w:val="002918CA"/>
    <w:rsid w:val="0029280D"/>
    <w:rsid w:val="00292865"/>
    <w:rsid w:val="0029305A"/>
    <w:rsid w:val="002934BA"/>
    <w:rsid w:val="00295051"/>
    <w:rsid w:val="0029576C"/>
    <w:rsid w:val="002957CB"/>
    <w:rsid w:val="00295DC5"/>
    <w:rsid w:val="00297252"/>
    <w:rsid w:val="002A0AAB"/>
    <w:rsid w:val="002A24F1"/>
    <w:rsid w:val="002A265B"/>
    <w:rsid w:val="002A2733"/>
    <w:rsid w:val="002A313A"/>
    <w:rsid w:val="002A39CA"/>
    <w:rsid w:val="002A3ADF"/>
    <w:rsid w:val="002A3B62"/>
    <w:rsid w:val="002A461A"/>
    <w:rsid w:val="002A4856"/>
    <w:rsid w:val="002A54F1"/>
    <w:rsid w:val="002A5544"/>
    <w:rsid w:val="002A5D46"/>
    <w:rsid w:val="002A5DE6"/>
    <w:rsid w:val="002A5EBB"/>
    <w:rsid w:val="002A61AE"/>
    <w:rsid w:val="002A68B8"/>
    <w:rsid w:val="002A71F3"/>
    <w:rsid w:val="002A7446"/>
    <w:rsid w:val="002A764B"/>
    <w:rsid w:val="002A78CF"/>
    <w:rsid w:val="002A7D12"/>
    <w:rsid w:val="002B009F"/>
    <w:rsid w:val="002B0B9A"/>
    <w:rsid w:val="002B0D1B"/>
    <w:rsid w:val="002B0FC8"/>
    <w:rsid w:val="002B28A5"/>
    <w:rsid w:val="002B2C59"/>
    <w:rsid w:val="002B2FFE"/>
    <w:rsid w:val="002B303A"/>
    <w:rsid w:val="002B315B"/>
    <w:rsid w:val="002B3D9C"/>
    <w:rsid w:val="002B3EEC"/>
    <w:rsid w:val="002B3FDC"/>
    <w:rsid w:val="002B4740"/>
    <w:rsid w:val="002B47C2"/>
    <w:rsid w:val="002B4E6D"/>
    <w:rsid w:val="002B5413"/>
    <w:rsid w:val="002B5A5D"/>
    <w:rsid w:val="002B5A9D"/>
    <w:rsid w:val="002B6694"/>
    <w:rsid w:val="002B6C6B"/>
    <w:rsid w:val="002B6D6E"/>
    <w:rsid w:val="002B7D8D"/>
    <w:rsid w:val="002B7F31"/>
    <w:rsid w:val="002C0B71"/>
    <w:rsid w:val="002C0C91"/>
    <w:rsid w:val="002C1364"/>
    <w:rsid w:val="002C14F5"/>
    <w:rsid w:val="002C1D5A"/>
    <w:rsid w:val="002C225D"/>
    <w:rsid w:val="002C2B9D"/>
    <w:rsid w:val="002C30B3"/>
    <w:rsid w:val="002C3DA4"/>
    <w:rsid w:val="002C425E"/>
    <w:rsid w:val="002C49AE"/>
    <w:rsid w:val="002C63B3"/>
    <w:rsid w:val="002C6580"/>
    <w:rsid w:val="002C6BC0"/>
    <w:rsid w:val="002C735D"/>
    <w:rsid w:val="002C79E0"/>
    <w:rsid w:val="002D01E0"/>
    <w:rsid w:val="002D0233"/>
    <w:rsid w:val="002D0B56"/>
    <w:rsid w:val="002D1583"/>
    <w:rsid w:val="002D1DE4"/>
    <w:rsid w:val="002D234C"/>
    <w:rsid w:val="002D342E"/>
    <w:rsid w:val="002D34D1"/>
    <w:rsid w:val="002D4102"/>
    <w:rsid w:val="002D4E2E"/>
    <w:rsid w:val="002D51FC"/>
    <w:rsid w:val="002D5725"/>
    <w:rsid w:val="002D5905"/>
    <w:rsid w:val="002D5FE3"/>
    <w:rsid w:val="002D6883"/>
    <w:rsid w:val="002D70D5"/>
    <w:rsid w:val="002D71E1"/>
    <w:rsid w:val="002D7441"/>
    <w:rsid w:val="002D7622"/>
    <w:rsid w:val="002D7FC2"/>
    <w:rsid w:val="002E0594"/>
    <w:rsid w:val="002E2434"/>
    <w:rsid w:val="002E37B0"/>
    <w:rsid w:val="002E38F2"/>
    <w:rsid w:val="002E3F57"/>
    <w:rsid w:val="002E4127"/>
    <w:rsid w:val="002E4525"/>
    <w:rsid w:val="002E46A7"/>
    <w:rsid w:val="002E4E73"/>
    <w:rsid w:val="002E50E2"/>
    <w:rsid w:val="002E53A9"/>
    <w:rsid w:val="002E55B2"/>
    <w:rsid w:val="002E569D"/>
    <w:rsid w:val="002E64F6"/>
    <w:rsid w:val="002E666E"/>
    <w:rsid w:val="002E66DA"/>
    <w:rsid w:val="002E7634"/>
    <w:rsid w:val="002E788E"/>
    <w:rsid w:val="002F00ED"/>
    <w:rsid w:val="002F0456"/>
    <w:rsid w:val="002F06D4"/>
    <w:rsid w:val="002F14D5"/>
    <w:rsid w:val="002F1A00"/>
    <w:rsid w:val="002F3E0D"/>
    <w:rsid w:val="002F4853"/>
    <w:rsid w:val="002F4BA0"/>
    <w:rsid w:val="002F4EA5"/>
    <w:rsid w:val="002F514A"/>
    <w:rsid w:val="002F54F3"/>
    <w:rsid w:val="002F5899"/>
    <w:rsid w:val="002F5946"/>
    <w:rsid w:val="002F6006"/>
    <w:rsid w:val="002F65DF"/>
    <w:rsid w:val="002F6767"/>
    <w:rsid w:val="002F6B20"/>
    <w:rsid w:val="002F6D09"/>
    <w:rsid w:val="002F76E0"/>
    <w:rsid w:val="002F7CE9"/>
    <w:rsid w:val="0030045E"/>
    <w:rsid w:val="00300957"/>
    <w:rsid w:val="00300C04"/>
    <w:rsid w:val="00300D8F"/>
    <w:rsid w:val="003017EA"/>
    <w:rsid w:val="0030216C"/>
    <w:rsid w:val="00302176"/>
    <w:rsid w:val="0030249A"/>
    <w:rsid w:val="00302742"/>
    <w:rsid w:val="003028BE"/>
    <w:rsid w:val="003037C8"/>
    <w:rsid w:val="00303DCF"/>
    <w:rsid w:val="00303F1A"/>
    <w:rsid w:val="00304CA9"/>
    <w:rsid w:val="00305245"/>
    <w:rsid w:val="003054F5"/>
    <w:rsid w:val="00305B3A"/>
    <w:rsid w:val="00305CDE"/>
    <w:rsid w:val="00305D65"/>
    <w:rsid w:val="00305F10"/>
    <w:rsid w:val="00306021"/>
    <w:rsid w:val="00306B5D"/>
    <w:rsid w:val="00306CB3"/>
    <w:rsid w:val="00307245"/>
    <w:rsid w:val="00307B15"/>
    <w:rsid w:val="00310612"/>
    <w:rsid w:val="00311237"/>
    <w:rsid w:val="0031123D"/>
    <w:rsid w:val="00311D50"/>
    <w:rsid w:val="00312CC4"/>
    <w:rsid w:val="00312EBF"/>
    <w:rsid w:val="003133CB"/>
    <w:rsid w:val="00313F72"/>
    <w:rsid w:val="00314117"/>
    <w:rsid w:val="00314577"/>
    <w:rsid w:val="0031475B"/>
    <w:rsid w:val="00314813"/>
    <w:rsid w:val="00314896"/>
    <w:rsid w:val="00315238"/>
    <w:rsid w:val="00315505"/>
    <w:rsid w:val="00315A6C"/>
    <w:rsid w:val="00316261"/>
    <w:rsid w:val="003162E9"/>
    <w:rsid w:val="003168BE"/>
    <w:rsid w:val="00316926"/>
    <w:rsid w:val="0031783C"/>
    <w:rsid w:val="00317953"/>
    <w:rsid w:val="00317C0F"/>
    <w:rsid w:val="00317F96"/>
    <w:rsid w:val="00320065"/>
    <w:rsid w:val="0032039C"/>
    <w:rsid w:val="00320ED7"/>
    <w:rsid w:val="00322CEB"/>
    <w:rsid w:val="00323462"/>
    <w:rsid w:val="00323B16"/>
    <w:rsid w:val="003245FE"/>
    <w:rsid w:val="00324647"/>
    <w:rsid w:val="00324B8C"/>
    <w:rsid w:val="00324CDB"/>
    <w:rsid w:val="0032535D"/>
    <w:rsid w:val="003253C1"/>
    <w:rsid w:val="003257BB"/>
    <w:rsid w:val="00325AA7"/>
    <w:rsid w:val="003261E1"/>
    <w:rsid w:val="00326623"/>
    <w:rsid w:val="003269A0"/>
    <w:rsid w:val="003269FD"/>
    <w:rsid w:val="00327180"/>
    <w:rsid w:val="003278F8"/>
    <w:rsid w:val="0032792A"/>
    <w:rsid w:val="00327BF4"/>
    <w:rsid w:val="00327C7E"/>
    <w:rsid w:val="003300CE"/>
    <w:rsid w:val="003303AE"/>
    <w:rsid w:val="00330D55"/>
    <w:rsid w:val="00331330"/>
    <w:rsid w:val="003328AB"/>
    <w:rsid w:val="00332BB2"/>
    <w:rsid w:val="00332EF7"/>
    <w:rsid w:val="003331B3"/>
    <w:rsid w:val="00333DD2"/>
    <w:rsid w:val="00334331"/>
    <w:rsid w:val="00334560"/>
    <w:rsid w:val="003345CE"/>
    <w:rsid w:val="00334B50"/>
    <w:rsid w:val="0033506F"/>
    <w:rsid w:val="00335322"/>
    <w:rsid w:val="00335EF1"/>
    <w:rsid w:val="00337048"/>
    <w:rsid w:val="00340355"/>
    <w:rsid w:val="003409D8"/>
    <w:rsid w:val="00340E11"/>
    <w:rsid w:val="00341F01"/>
    <w:rsid w:val="00342610"/>
    <w:rsid w:val="00342A7C"/>
    <w:rsid w:val="00342F74"/>
    <w:rsid w:val="00343004"/>
    <w:rsid w:val="00343294"/>
    <w:rsid w:val="003434BC"/>
    <w:rsid w:val="00344814"/>
    <w:rsid w:val="00344831"/>
    <w:rsid w:val="003448FF"/>
    <w:rsid w:val="00344FA2"/>
    <w:rsid w:val="00345193"/>
    <w:rsid w:val="00345601"/>
    <w:rsid w:val="00345AC6"/>
    <w:rsid w:val="00345CBB"/>
    <w:rsid w:val="00346768"/>
    <w:rsid w:val="00346E9A"/>
    <w:rsid w:val="00346EE2"/>
    <w:rsid w:val="0034757D"/>
    <w:rsid w:val="00347716"/>
    <w:rsid w:val="00347C51"/>
    <w:rsid w:val="003502D0"/>
    <w:rsid w:val="00350AB4"/>
    <w:rsid w:val="00350B8B"/>
    <w:rsid w:val="00351673"/>
    <w:rsid w:val="00351938"/>
    <w:rsid w:val="003524F1"/>
    <w:rsid w:val="00352750"/>
    <w:rsid w:val="00352777"/>
    <w:rsid w:val="0035347C"/>
    <w:rsid w:val="003537F7"/>
    <w:rsid w:val="00353B2D"/>
    <w:rsid w:val="00354B80"/>
    <w:rsid w:val="00354F2D"/>
    <w:rsid w:val="0035520F"/>
    <w:rsid w:val="0035547A"/>
    <w:rsid w:val="0035600E"/>
    <w:rsid w:val="003569C4"/>
    <w:rsid w:val="003575F9"/>
    <w:rsid w:val="00357664"/>
    <w:rsid w:val="00357C10"/>
    <w:rsid w:val="0036090D"/>
    <w:rsid w:val="003616BB"/>
    <w:rsid w:val="0036176D"/>
    <w:rsid w:val="0036180F"/>
    <w:rsid w:val="00361C08"/>
    <w:rsid w:val="0036202E"/>
    <w:rsid w:val="0036233F"/>
    <w:rsid w:val="00362618"/>
    <w:rsid w:val="00362AB7"/>
    <w:rsid w:val="00363060"/>
    <w:rsid w:val="003630A4"/>
    <w:rsid w:val="003632C6"/>
    <w:rsid w:val="00363E51"/>
    <w:rsid w:val="00364028"/>
    <w:rsid w:val="00365E1F"/>
    <w:rsid w:val="00366BAE"/>
    <w:rsid w:val="00366D7C"/>
    <w:rsid w:val="00367276"/>
    <w:rsid w:val="00367427"/>
    <w:rsid w:val="00367CE3"/>
    <w:rsid w:val="00367DA1"/>
    <w:rsid w:val="00367F11"/>
    <w:rsid w:val="003705FB"/>
    <w:rsid w:val="00370F05"/>
    <w:rsid w:val="003713E5"/>
    <w:rsid w:val="00371A53"/>
    <w:rsid w:val="00371C3C"/>
    <w:rsid w:val="00371DBE"/>
    <w:rsid w:val="003729CA"/>
    <w:rsid w:val="003736FE"/>
    <w:rsid w:val="0037386E"/>
    <w:rsid w:val="00373AC8"/>
    <w:rsid w:val="00373F16"/>
    <w:rsid w:val="00373FDF"/>
    <w:rsid w:val="0037426E"/>
    <w:rsid w:val="00374CA8"/>
    <w:rsid w:val="003753E1"/>
    <w:rsid w:val="00375BA8"/>
    <w:rsid w:val="00375C8A"/>
    <w:rsid w:val="00375C8D"/>
    <w:rsid w:val="00376A76"/>
    <w:rsid w:val="00377A55"/>
    <w:rsid w:val="00377A7A"/>
    <w:rsid w:val="00380C2C"/>
    <w:rsid w:val="00380E05"/>
    <w:rsid w:val="00381B55"/>
    <w:rsid w:val="00381D13"/>
    <w:rsid w:val="003821AF"/>
    <w:rsid w:val="0038251D"/>
    <w:rsid w:val="00382E91"/>
    <w:rsid w:val="00383045"/>
    <w:rsid w:val="00383122"/>
    <w:rsid w:val="00383334"/>
    <w:rsid w:val="003833A6"/>
    <w:rsid w:val="003840D2"/>
    <w:rsid w:val="003846F8"/>
    <w:rsid w:val="00385024"/>
    <w:rsid w:val="0038516A"/>
    <w:rsid w:val="00385394"/>
    <w:rsid w:val="0038558E"/>
    <w:rsid w:val="0038586A"/>
    <w:rsid w:val="003868EE"/>
    <w:rsid w:val="003869F7"/>
    <w:rsid w:val="00387B97"/>
    <w:rsid w:val="00390288"/>
    <w:rsid w:val="00391691"/>
    <w:rsid w:val="00391FF8"/>
    <w:rsid w:val="00392057"/>
    <w:rsid w:val="0039212E"/>
    <w:rsid w:val="003926AD"/>
    <w:rsid w:val="00392BD5"/>
    <w:rsid w:val="00392BDA"/>
    <w:rsid w:val="00392E83"/>
    <w:rsid w:val="00392FBF"/>
    <w:rsid w:val="0039301C"/>
    <w:rsid w:val="003930B0"/>
    <w:rsid w:val="00393449"/>
    <w:rsid w:val="003935BE"/>
    <w:rsid w:val="0039366C"/>
    <w:rsid w:val="0039366E"/>
    <w:rsid w:val="003937B5"/>
    <w:rsid w:val="00394A4E"/>
    <w:rsid w:val="00395CE9"/>
    <w:rsid w:val="00395F5D"/>
    <w:rsid w:val="00396142"/>
    <w:rsid w:val="003961C5"/>
    <w:rsid w:val="0039685A"/>
    <w:rsid w:val="00396C3D"/>
    <w:rsid w:val="003977A3"/>
    <w:rsid w:val="003977C2"/>
    <w:rsid w:val="00397A28"/>
    <w:rsid w:val="00397AC5"/>
    <w:rsid w:val="00397F8A"/>
    <w:rsid w:val="003A01B3"/>
    <w:rsid w:val="003A0457"/>
    <w:rsid w:val="003A0A02"/>
    <w:rsid w:val="003A0AAB"/>
    <w:rsid w:val="003A12DA"/>
    <w:rsid w:val="003A1B3D"/>
    <w:rsid w:val="003A25F0"/>
    <w:rsid w:val="003A3344"/>
    <w:rsid w:val="003A3419"/>
    <w:rsid w:val="003A42AA"/>
    <w:rsid w:val="003A45CC"/>
    <w:rsid w:val="003A46A5"/>
    <w:rsid w:val="003A481A"/>
    <w:rsid w:val="003A50A6"/>
    <w:rsid w:val="003A51D8"/>
    <w:rsid w:val="003A54FE"/>
    <w:rsid w:val="003A56B4"/>
    <w:rsid w:val="003A5723"/>
    <w:rsid w:val="003A5B4C"/>
    <w:rsid w:val="003A6658"/>
    <w:rsid w:val="003A6CA5"/>
    <w:rsid w:val="003A6FB4"/>
    <w:rsid w:val="003A759D"/>
    <w:rsid w:val="003B0656"/>
    <w:rsid w:val="003B0819"/>
    <w:rsid w:val="003B0C95"/>
    <w:rsid w:val="003B1D54"/>
    <w:rsid w:val="003B251A"/>
    <w:rsid w:val="003B2B8F"/>
    <w:rsid w:val="003B34BB"/>
    <w:rsid w:val="003B3BF1"/>
    <w:rsid w:val="003B463A"/>
    <w:rsid w:val="003B4ABD"/>
    <w:rsid w:val="003B4D4E"/>
    <w:rsid w:val="003B554C"/>
    <w:rsid w:val="003B5D56"/>
    <w:rsid w:val="003B7543"/>
    <w:rsid w:val="003C08F8"/>
    <w:rsid w:val="003C0E2E"/>
    <w:rsid w:val="003C1C40"/>
    <w:rsid w:val="003C1EA2"/>
    <w:rsid w:val="003C22C4"/>
    <w:rsid w:val="003C24A6"/>
    <w:rsid w:val="003C29C5"/>
    <w:rsid w:val="003C3090"/>
    <w:rsid w:val="003C38E0"/>
    <w:rsid w:val="003C3DD9"/>
    <w:rsid w:val="003C45CB"/>
    <w:rsid w:val="003C469A"/>
    <w:rsid w:val="003C4BDF"/>
    <w:rsid w:val="003C4C5F"/>
    <w:rsid w:val="003C5F74"/>
    <w:rsid w:val="003C604F"/>
    <w:rsid w:val="003C6504"/>
    <w:rsid w:val="003C6C89"/>
    <w:rsid w:val="003D064B"/>
    <w:rsid w:val="003D09F2"/>
    <w:rsid w:val="003D0DFA"/>
    <w:rsid w:val="003D101D"/>
    <w:rsid w:val="003D1357"/>
    <w:rsid w:val="003D2297"/>
    <w:rsid w:val="003D2AE9"/>
    <w:rsid w:val="003D2BCB"/>
    <w:rsid w:val="003D2D15"/>
    <w:rsid w:val="003D398E"/>
    <w:rsid w:val="003D3BBC"/>
    <w:rsid w:val="003D4FBA"/>
    <w:rsid w:val="003D5290"/>
    <w:rsid w:val="003D66FC"/>
    <w:rsid w:val="003D7010"/>
    <w:rsid w:val="003D747D"/>
    <w:rsid w:val="003D7A1C"/>
    <w:rsid w:val="003D7DDC"/>
    <w:rsid w:val="003E0085"/>
    <w:rsid w:val="003E03FA"/>
    <w:rsid w:val="003E2334"/>
    <w:rsid w:val="003E24DB"/>
    <w:rsid w:val="003E24FF"/>
    <w:rsid w:val="003E26C2"/>
    <w:rsid w:val="003E3095"/>
    <w:rsid w:val="003E352A"/>
    <w:rsid w:val="003E366E"/>
    <w:rsid w:val="003E381B"/>
    <w:rsid w:val="003E529C"/>
    <w:rsid w:val="003E581D"/>
    <w:rsid w:val="003E59F7"/>
    <w:rsid w:val="003E5CB1"/>
    <w:rsid w:val="003E5EA5"/>
    <w:rsid w:val="003E5F5E"/>
    <w:rsid w:val="003E71F4"/>
    <w:rsid w:val="003E72FB"/>
    <w:rsid w:val="003E75BA"/>
    <w:rsid w:val="003F0230"/>
    <w:rsid w:val="003F03DA"/>
    <w:rsid w:val="003F1022"/>
    <w:rsid w:val="003F194F"/>
    <w:rsid w:val="003F1BA6"/>
    <w:rsid w:val="003F2D85"/>
    <w:rsid w:val="003F2DE3"/>
    <w:rsid w:val="003F2F6A"/>
    <w:rsid w:val="003F3454"/>
    <w:rsid w:val="003F3D4E"/>
    <w:rsid w:val="003F4392"/>
    <w:rsid w:val="003F4B7B"/>
    <w:rsid w:val="003F52EA"/>
    <w:rsid w:val="003F57B4"/>
    <w:rsid w:val="003F690E"/>
    <w:rsid w:val="003F6C6F"/>
    <w:rsid w:val="003F79B4"/>
    <w:rsid w:val="003F79E4"/>
    <w:rsid w:val="003F7B13"/>
    <w:rsid w:val="003F7BD3"/>
    <w:rsid w:val="003F7D03"/>
    <w:rsid w:val="00400079"/>
    <w:rsid w:val="004002F1"/>
    <w:rsid w:val="0040046F"/>
    <w:rsid w:val="00400DCC"/>
    <w:rsid w:val="004017EB"/>
    <w:rsid w:val="004018DC"/>
    <w:rsid w:val="0040199E"/>
    <w:rsid w:val="004019E8"/>
    <w:rsid w:val="00401B1C"/>
    <w:rsid w:val="00401C33"/>
    <w:rsid w:val="004026F3"/>
    <w:rsid w:val="00402A94"/>
    <w:rsid w:val="00402BF4"/>
    <w:rsid w:val="00402E9F"/>
    <w:rsid w:val="00403031"/>
    <w:rsid w:val="00403033"/>
    <w:rsid w:val="00404C8A"/>
    <w:rsid w:val="00404CB5"/>
    <w:rsid w:val="004057F2"/>
    <w:rsid w:val="00406BBE"/>
    <w:rsid w:val="00406C8B"/>
    <w:rsid w:val="004071CE"/>
    <w:rsid w:val="0040793E"/>
    <w:rsid w:val="00407CDF"/>
    <w:rsid w:val="004119A9"/>
    <w:rsid w:val="00411A05"/>
    <w:rsid w:val="00411B2B"/>
    <w:rsid w:val="00411CCF"/>
    <w:rsid w:val="00411D45"/>
    <w:rsid w:val="00411FE0"/>
    <w:rsid w:val="0041219B"/>
    <w:rsid w:val="00412AC8"/>
    <w:rsid w:val="00412BCD"/>
    <w:rsid w:val="00413968"/>
    <w:rsid w:val="00414C2D"/>
    <w:rsid w:val="0041507C"/>
    <w:rsid w:val="0041660C"/>
    <w:rsid w:val="0042077F"/>
    <w:rsid w:val="00421547"/>
    <w:rsid w:val="00421A06"/>
    <w:rsid w:val="00421BBE"/>
    <w:rsid w:val="0042200A"/>
    <w:rsid w:val="004223A8"/>
    <w:rsid w:val="0042273E"/>
    <w:rsid w:val="00422B38"/>
    <w:rsid w:val="0042300A"/>
    <w:rsid w:val="00423287"/>
    <w:rsid w:val="00423498"/>
    <w:rsid w:val="004241F7"/>
    <w:rsid w:val="00424B80"/>
    <w:rsid w:val="004253F6"/>
    <w:rsid w:val="0042546D"/>
    <w:rsid w:val="004258EA"/>
    <w:rsid w:val="004262D8"/>
    <w:rsid w:val="004269AD"/>
    <w:rsid w:val="00426AC9"/>
    <w:rsid w:val="00426B12"/>
    <w:rsid w:val="004272AA"/>
    <w:rsid w:val="0042773D"/>
    <w:rsid w:val="00430117"/>
    <w:rsid w:val="0043040F"/>
    <w:rsid w:val="00430561"/>
    <w:rsid w:val="00430B1B"/>
    <w:rsid w:val="00430D85"/>
    <w:rsid w:val="00430E6B"/>
    <w:rsid w:val="00430F93"/>
    <w:rsid w:val="0043133F"/>
    <w:rsid w:val="00432B5E"/>
    <w:rsid w:val="00432B6F"/>
    <w:rsid w:val="00434BC3"/>
    <w:rsid w:val="00435242"/>
    <w:rsid w:val="0043577B"/>
    <w:rsid w:val="00435F43"/>
    <w:rsid w:val="004361FA"/>
    <w:rsid w:val="0043687D"/>
    <w:rsid w:val="00436A4D"/>
    <w:rsid w:val="004371A7"/>
    <w:rsid w:val="00437347"/>
    <w:rsid w:val="0044067B"/>
    <w:rsid w:val="004406E6"/>
    <w:rsid w:val="0044087F"/>
    <w:rsid w:val="00440D30"/>
    <w:rsid w:val="00440D3F"/>
    <w:rsid w:val="00440E85"/>
    <w:rsid w:val="00441031"/>
    <w:rsid w:val="0044124A"/>
    <w:rsid w:val="0044241B"/>
    <w:rsid w:val="00442926"/>
    <w:rsid w:val="00443620"/>
    <w:rsid w:val="0044380A"/>
    <w:rsid w:val="0044381F"/>
    <w:rsid w:val="00444039"/>
    <w:rsid w:val="004455F0"/>
    <w:rsid w:val="00445ABE"/>
    <w:rsid w:val="00446280"/>
    <w:rsid w:val="00446ED7"/>
    <w:rsid w:val="00447B1D"/>
    <w:rsid w:val="00450207"/>
    <w:rsid w:val="00450A83"/>
    <w:rsid w:val="0045121C"/>
    <w:rsid w:val="00451541"/>
    <w:rsid w:val="00452B13"/>
    <w:rsid w:val="00452CAB"/>
    <w:rsid w:val="004548E5"/>
    <w:rsid w:val="00454EA1"/>
    <w:rsid w:val="004552B2"/>
    <w:rsid w:val="004553AE"/>
    <w:rsid w:val="00456BE1"/>
    <w:rsid w:val="00457120"/>
    <w:rsid w:val="004577E8"/>
    <w:rsid w:val="00460D94"/>
    <w:rsid w:val="00460E01"/>
    <w:rsid w:val="00462139"/>
    <w:rsid w:val="004628A3"/>
    <w:rsid w:val="004629FB"/>
    <w:rsid w:val="00462D3E"/>
    <w:rsid w:val="00463146"/>
    <w:rsid w:val="004633E6"/>
    <w:rsid w:val="0046371D"/>
    <w:rsid w:val="0046372A"/>
    <w:rsid w:val="00463E2B"/>
    <w:rsid w:val="00464046"/>
    <w:rsid w:val="00464E91"/>
    <w:rsid w:val="00465453"/>
    <w:rsid w:val="00466A50"/>
    <w:rsid w:val="00467B8B"/>
    <w:rsid w:val="0047041A"/>
    <w:rsid w:val="00470501"/>
    <w:rsid w:val="00470BB3"/>
    <w:rsid w:val="00470C1A"/>
    <w:rsid w:val="00471106"/>
    <w:rsid w:val="004711A6"/>
    <w:rsid w:val="004715F2"/>
    <w:rsid w:val="0047178F"/>
    <w:rsid w:val="004719EA"/>
    <w:rsid w:val="004720E6"/>
    <w:rsid w:val="004727C7"/>
    <w:rsid w:val="004727D4"/>
    <w:rsid w:val="00472EC1"/>
    <w:rsid w:val="00473E68"/>
    <w:rsid w:val="00474603"/>
    <w:rsid w:val="004748EC"/>
    <w:rsid w:val="00474BE2"/>
    <w:rsid w:val="00475022"/>
    <w:rsid w:val="0047507F"/>
    <w:rsid w:val="004753F1"/>
    <w:rsid w:val="004756E2"/>
    <w:rsid w:val="004757A0"/>
    <w:rsid w:val="00475813"/>
    <w:rsid w:val="00475DC4"/>
    <w:rsid w:val="00476082"/>
    <w:rsid w:val="0047642B"/>
    <w:rsid w:val="00476A5B"/>
    <w:rsid w:val="00477045"/>
    <w:rsid w:val="0047716C"/>
    <w:rsid w:val="00477489"/>
    <w:rsid w:val="0048016C"/>
    <w:rsid w:val="00480AF4"/>
    <w:rsid w:val="00480E40"/>
    <w:rsid w:val="004812F4"/>
    <w:rsid w:val="00481BB2"/>
    <w:rsid w:val="00482237"/>
    <w:rsid w:val="00482AF2"/>
    <w:rsid w:val="004834AB"/>
    <w:rsid w:val="00483808"/>
    <w:rsid w:val="00483D54"/>
    <w:rsid w:val="00484677"/>
    <w:rsid w:val="0048508D"/>
    <w:rsid w:val="004852A7"/>
    <w:rsid w:val="0048594A"/>
    <w:rsid w:val="00485D08"/>
    <w:rsid w:val="00486CA1"/>
    <w:rsid w:val="004872CB"/>
    <w:rsid w:val="00487351"/>
    <w:rsid w:val="00487405"/>
    <w:rsid w:val="004875B7"/>
    <w:rsid w:val="00487C07"/>
    <w:rsid w:val="00490E28"/>
    <w:rsid w:val="00490E90"/>
    <w:rsid w:val="00490F5D"/>
    <w:rsid w:val="00491005"/>
    <w:rsid w:val="0049149D"/>
    <w:rsid w:val="00491BE0"/>
    <w:rsid w:val="00491BEC"/>
    <w:rsid w:val="00491D43"/>
    <w:rsid w:val="0049215A"/>
    <w:rsid w:val="004921B5"/>
    <w:rsid w:val="00492636"/>
    <w:rsid w:val="00492A00"/>
    <w:rsid w:val="0049345C"/>
    <w:rsid w:val="0049383B"/>
    <w:rsid w:val="00493B61"/>
    <w:rsid w:val="00493CAF"/>
    <w:rsid w:val="00494045"/>
    <w:rsid w:val="00494150"/>
    <w:rsid w:val="00495F47"/>
    <w:rsid w:val="0049638E"/>
    <w:rsid w:val="0049741B"/>
    <w:rsid w:val="00497E33"/>
    <w:rsid w:val="004A02A8"/>
    <w:rsid w:val="004A0D06"/>
    <w:rsid w:val="004A0EE8"/>
    <w:rsid w:val="004A1456"/>
    <w:rsid w:val="004A1635"/>
    <w:rsid w:val="004A1ACF"/>
    <w:rsid w:val="004A2256"/>
    <w:rsid w:val="004A3053"/>
    <w:rsid w:val="004A3086"/>
    <w:rsid w:val="004A3211"/>
    <w:rsid w:val="004A3BB6"/>
    <w:rsid w:val="004A44FE"/>
    <w:rsid w:val="004A4D33"/>
    <w:rsid w:val="004A53B0"/>
    <w:rsid w:val="004A6551"/>
    <w:rsid w:val="004A65AA"/>
    <w:rsid w:val="004A798C"/>
    <w:rsid w:val="004B020F"/>
    <w:rsid w:val="004B0E12"/>
    <w:rsid w:val="004B12F0"/>
    <w:rsid w:val="004B2682"/>
    <w:rsid w:val="004B2C08"/>
    <w:rsid w:val="004B2E1C"/>
    <w:rsid w:val="004B3C85"/>
    <w:rsid w:val="004B4DB0"/>
    <w:rsid w:val="004B55C3"/>
    <w:rsid w:val="004B58DF"/>
    <w:rsid w:val="004B5908"/>
    <w:rsid w:val="004B5B51"/>
    <w:rsid w:val="004B6301"/>
    <w:rsid w:val="004B6B6D"/>
    <w:rsid w:val="004B6C65"/>
    <w:rsid w:val="004B789E"/>
    <w:rsid w:val="004B7A57"/>
    <w:rsid w:val="004B7D05"/>
    <w:rsid w:val="004B7F32"/>
    <w:rsid w:val="004C02D4"/>
    <w:rsid w:val="004C0A1D"/>
    <w:rsid w:val="004C0C25"/>
    <w:rsid w:val="004C0CF4"/>
    <w:rsid w:val="004C0E37"/>
    <w:rsid w:val="004C1B1B"/>
    <w:rsid w:val="004C25BB"/>
    <w:rsid w:val="004C3315"/>
    <w:rsid w:val="004C43F4"/>
    <w:rsid w:val="004C4413"/>
    <w:rsid w:val="004C5050"/>
    <w:rsid w:val="004C5178"/>
    <w:rsid w:val="004C56A9"/>
    <w:rsid w:val="004C60BE"/>
    <w:rsid w:val="004C6594"/>
    <w:rsid w:val="004C66F1"/>
    <w:rsid w:val="004C6885"/>
    <w:rsid w:val="004C7D12"/>
    <w:rsid w:val="004D0E47"/>
    <w:rsid w:val="004D1B9E"/>
    <w:rsid w:val="004D2750"/>
    <w:rsid w:val="004D2AEB"/>
    <w:rsid w:val="004D2D6A"/>
    <w:rsid w:val="004D30F1"/>
    <w:rsid w:val="004D3BDC"/>
    <w:rsid w:val="004D3D92"/>
    <w:rsid w:val="004D4467"/>
    <w:rsid w:val="004D44EB"/>
    <w:rsid w:val="004D4505"/>
    <w:rsid w:val="004D4F34"/>
    <w:rsid w:val="004D543A"/>
    <w:rsid w:val="004D580C"/>
    <w:rsid w:val="004D5F42"/>
    <w:rsid w:val="004D60BA"/>
    <w:rsid w:val="004D621B"/>
    <w:rsid w:val="004D6232"/>
    <w:rsid w:val="004D6684"/>
    <w:rsid w:val="004D66A5"/>
    <w:rsid w:val="004D6719"/>
    <w:rsid w:val="004D724A"/>
    <w:rsid w:val="004D76FD"/>
    <w:rsid w:val="004E018F"/>
    <w:rsid w:val="004E03E5"/>
    <w:rsid w:val="004E05D1"/>
    <w:rsid w:val="004E0C2A"/>
    <w:rsid w:val="004E0D35"/>
    <w:rsid w:val="004E22C5"/>
    <w:rsid w:val="004E2991"/>
    <w:rsid w:val="004E3137"/>
    <w:rsid w:val="004E3499"/>
    <w:rsid w:val="004E39DD"/>
    <w:rsid w:val="004E3FBE"/>
    <w:rsid w:val="004E4318"/>
    <w:rsid w:val="004E4AD8"/>
    <w:rsid w:val="004E5399"/>
    <w:rsid w:val="004E61DA"/>
    <w:rsid w:val="004E701E"/>
    <w:rsid w:val="004E7043"/>
    <w:rsid w:val="004E7372"/>
    <w:rsid w:val="004E756B"/>
    <w:rsid w:val="004F0491"/>
    <w:rsid w:val="004F04C2"/>
    <w:rsid w:val="004F0B78"/>
    <w:rsid w:val="004F1834"/>
    <w:rsid w:val="004F25B1"/>
    <w:rsid w:val="004F3682"/>
    <w:rsid w:val="004F384F"/>
    <w:rsid w:val="004F3DA1"/>
    <w:rsid w:val="004F41B0"/>
    <w:rsid w:val="004F5E8E"/>
    <w:rsid w:val="004F61C3"/>
    <w:rsid w:val="004F6803"/>
    <w:rsid w:val="004F6909"/>
    <w:rsid w:val="004F6926"/>
    <w:rsid w:val="004F6E9F"/>
    <w:rsid w:val="004F769A"/>
    <w:rsid w:val="004F7ABF"/>
    <w:rsid w:val="004F7B66"/>
    <w:rsid w:val="0050047C"/>
    <w:rsid w:val="005009D7"/>
    <w:rsid w:val="00501044"/>
    <w:rsid w:val="005012E7"/>
    <w:rsid w:val="00501A85"/>
    <w:rsid w:val="00502162"/>
    <w:rsid w:val="005025AC"/>
    <w:rsid w:val="00503076"/>
    <w:rsid w:val="00503088"/>
    <w:rsid w:val="00503432"/>
    <w:rsid w:val="00503A0A"/>
    <w:rsid w:val="00503ABA"/>
    <w:rsid w:val="00503FA7"/>
    <w:rsid w:val="00504119"/>
    <w:rsid w:val="005047AF"/>
    <w:rsid w:val="005057A8"/>
    <w:rsid w:val="00505D98"/>
    <w:rsid w:val="005064F6"/>
    <w:rsid w:val="005069FC"/>
    <w:rsid w:val="00506C6E"/>
    <w:rsid w:val="00506E4E"/>
    <w:rsid w:val="00507133"/>
    <w:rsid w:val="005074AC"/>
    <w:rsid w:val="00507AD3"/>
    <w:rsid w:val="00507D7A"/>
    <w:rsid w:val="0051058C"/>
    <w:rsid w:val="00510B39"/>
    <w:rsid w:val="00510BAA"/>
    <w:rsid w:val="0051173F"/>
    <w:rsid w:val="00511A09"/>
    <w:rsid w:val="00511AAB"/>
    <w:rsid w:val="0051243A"/>
    <w:rsid w:val="005126A9"/>
    <w:rsid w:val="00512963"/>
    <w:rsid w:val="00512A52"/>
    <w:rsid w:val="00512D44"/>
    <w:rsid w:val="00512FA9"/>
    <w:rsid w:val="00513692"/>
    <w:rsid w:val="005136AE"/>
    <w:rsid w:val="00513FAF"/>
    <w:rsid w:val="005146E4"/>
    <w:rsid w:val="00515036"/>
    <w:rsid w:val="005159A9"/>
    <w:rsid w:val="00515B4C"/>
    <w:rsid w:val="00515F0C"/>
    <w:rsid w:val="00516889"/>
    <w:rsid w:val="005169A2"/>
    <w:rsid w:val="00516B46"/>
    <w:rsid w:val="0051710A"/>
    <w:rsid w:val="00517251"/>
    <w:rsid w:val="00517636"/>
    <w:rsid w:val="00517F96"/>
    <w:rsid w:val="005205A8"/>
    <w:rsid w:val="00520BE3"/>
    <w:rsid w:val="00520FF5"/>
    <w:rsid w:val="00521532"/>
    <w:rsid w:val="00521BF8"/>
    <w:rsid w:val="005221B3"/>
    <w:rsid w:val="005224FB"/>
    <w:rsid w:val="005227CB"/>
    <w:rsid w:val="00522971"/>
    <w:rsid w:val="00523089"/>
    <w:rsid w:val="00523A84"/>
    <w:rsid w:val="0052455D"/>
    <w:rsid w:val="00524A8E"/>
    <w:rsid w:val="005257DB"/>
    <w:rsid w:val="00525AEE"/>
    <w:rsid w:val="00525BEF"/>
    <w:rsid w:val="00525EC2"/>
    <w:rsid w:val="00526267"/>
    <w:rsid w:val="005262C9"/>
    <w:rsid w:val="0052630C"/>
    <w:rsid w:val="00526F7E"/>
    <w:rsid w:val="0052794A"/>
    <w:rsid w:val="00527BE5"/>
    <w:rsid w:val="00527FFE"/>
    <w:rsid w:val="00530160"/>
    <w:rsid w:val="005305CB"/>
    <w:rsid w:val="00531638"/>
    <w:rsid w:val="005317FE"/>
    <w:rsid w:val="00532072"/>
    <w:rsid w:val="005332FE"/>
    <w:rsid w:val="00533FB8"/>
    <w:rsid w:val="00533FE3"/>
    <w:rsid w:val="00534D4F"/>
    <w:rsid w:val="0053513C"/>
    <w:rsid w:val="0053574F"/>
    <w:rsid w:val="005360BB"/>
    <w:rsid w:val="00536DF8"/>
    <w:rsid w:val="0053799C"/>
    <w:rsid w:val="00537FF7"/>
    <w:rsid w:val="00540622"/>
    <w:rsid w:val="005412A6"/>
    <w:rsid w:val="005412F8"/>
    <w:rsid w:val="00541307"/>
    <w:rsid w:val="00541AE6"/>
    <w:rsid w:val="00542EA5"/>
    <w:rsid w:val="0054345D"/>
    <w:rsid w:val="005449C0"/>
    <w:rsid w:val="00545486"/>
    <w:rsid w:val="00545901"/>
    <w:rsid w:val="0054591D"/>
    <w:rsid w:val="00545FA6"/>
    <w:rsid w:val="005468CE"/>
    <w:rsid w:val="00546A5B"/>
    <w:rsid w:val="00546C74"/>
    <w:rsid w:val="005473C4"/>
    <w:rsid w:val="0055037F"/>
    <w:rsid w:val="00550480"/>
    <w:rsid w:val="00550C66"/>
    <w:rsid w:val="00552215"/>
    <w:rsid w:val="00552B38"/>
    <w:rsid w:val="00552B93"/>
    <w:rsid w:val="00553895"/>
    <w:rsid w:val="00553E30"/>
    <w:rsid w:val="0055428C"/>
    <w:rsid w:val="00554880"/>
    <w:rsid w:val="00554D86"/>
    <w:rsid w:val="0055528D"/>
    <w:rsid w:val="00556570"/>
    <w:rsid w:val="00556AA2"/>
    <w:rsid w:val="00556ACC"/>
    <w:rsid w:val="00557CAC"/>
    <w:rsid w:val="005609D0"/>
    <w:rsid w:val="00562481"/>
    <w:rsid w:val="00562C50"/>
    <w:rsid w:val="00562EB4"/>
    <w:rsid w:val="005638B0"/>
    <w:rsid w:val="00563E9D"/>
    <w:rsid w:val="00563FDD"/>
    <w:rsid w:val="00564127"/>
    <w:rsid w:val="00564356"/>
    <w:rsid w:val="00564410"/>
    <w:rsid w:val="0056475E"/>
    <w:rsid w:val="00564D3C"/>
    <w:rsid w:val="00565245"/>
    <w:rsid w:val="0056574B"/>
    <w:rsid w:val="0056609E"/>
    <w:rsid w:val="00566884"/>
    <w:rsid w:val="0056738E"/>
    <w:rsid w:val="00567D4B"/>
    <w:rsid w:val="00570093"/>
    <w:rsid w:val="00570455"/>
    <w:rsid w:val="00570B8C"/>
    <w:rsid w:val="00570C89"/>
    <w:rsid w:val="005713D4"/>
    <w:rsid w:val="0057151B"/>
    <w:rsid w:val="00571781"/>
    <w:rsid w:val="00571AA1"/>
    <w:rsid w:val="00572419"/>
    <w:rsid w:val="00572533"/>
    <w:rsid w:val="00572A30"/>
    <w:rsid w:val="00572E26"/>
    <w:rsid w:val="00572E2C"/>
    <w:rsid w:val="00572FE3"/>
    <w:rsid w:val="0057304E"/>
    <w:rsid w:val="00573A51"/>
    <w:rsid w:val="00573DC0"/>
    <w:rsid w:val="00573ED3"/>
    <w:rsid w:val="00573F52"/>
    <w:rsid w:val="00574362"/>
    <w:rsid w:val="0057511B"/>
    <w:rsid w:val="0057533B"/>
    <w:rsid w:val="00575655"/>
    <w:rsid w:val="00575712"/>
    <w:rsid w:val="00575986"/>
    <w:rsid w:val="00575D27"/>
    <w:rsid w:val="00575F72"/>
    <w:rsid w:val="0057627E"/>
    <w:rsid w:val="00576795"/>
    <w:rsid w:val="005768EE"/>
    <w:rsid w:val="00577602"/>
    <w:rsid w:val="00577738"/>
    <w:rsid w:val="00580125"/>
    <w:rsid w:val="005801EE"/>
    <w:rsid w:val="005803E9"/>
    <w:rsid w:val="00580BEC"/>
    <w:rsid w:val="00580D8B"/>
    <w:rsid w:val="0058111F"/>
    <w:rsid w:val="00581544"/>
    <w:rsid w:val="00581A9F"/>
    <w:rsid w:val="00581F9F"/>
    <w:rsid w:val="00582464"/>
    <w:rsid w:val="00582CD8"/>
    <w:rsid w:val="00583053"/>
    <w:rsid w:val="005831EA"/>
    <w:rsid w:val="0058396B"/>
    <w:rsid w:val="00583AC8"/>
    <w:rsid w:val="00583DCE"/>
    <w:rsid w:val="00585322"/>
    <w:rsid w:val="005854BF"/>
    <w:rsid w:val="00585A35"/>
    <w:rsid w:val="00585AF4"/>
    <w:rsid w:val="00586544"/>
    <w:rsid w:val="005867D3"/>
    <w:rsid w:val="005873F5"/>
    <w:rsid w:val="0058740A"/>
    <w:rsid w:val="005877FE"/>
    <w:rsid w:val="00587C7F"/>
    <w:rsid w:val="00587DCC"/>
    <w:rsid w:val="00590342"/>
    <w:rsid w:val="00590D67"/>
    <w:rsid w:val="0059105D"/>
    <w:rsid w:val="00591368"/>
    <w:rsid w:val="005922C6"/>
    <w:rsid w:val="005926AC"/>
    <w:rsid w:val="005928C6"/>
    <w:rsid w:val="0059310C"/>
    <w:rsid w:val="00593257"/>
    <w:rsid w:val="00593361"/>
    <w:rsid w:val="00593420"/>
    <w:rsid w:val="005935F9"/>
    <w:rsid w:val="0059387F"/>
    <w:rsid w:val="00593E24"/>
    <w:rsid w:val="00594022"/>
    <w:rsid w:val="00594115"/>
    <w:rsid w:val="00594BAD"/>
    <w:rsid w:val="00595156"/>
    <w:rsid w:val="00595603"/>
    <w:rsid w:val="00595E89"/>
    <w:rsid w:val="00595EB8"/>
    <w:rsid w:val="00596284"/>
    <w:rsid w:val="0059760D"/>
    <w:rsid w:val="005976BC"/>
    <w:rsid w:val="005978D2"/>
    <w:rsid w:val="00597CEF"/>
    <w:rsid w:val="005A1DCF"/>
    <w:rsid w:val="005A1EE3"/>
    <w:rsid w:val="005A240A"/>
    <w:rsid w:val="005A3BCA"/>
    <w:rsid w:val="005A40FA"/>
    <w:rsid w:val="005A495A"/>
    <w:rsid w:val="005A5497"/>
    <w:rsid w:val="005A5F47"/>
    <w:rsid w:val="005A6433"/>
    <w:rsid w:val="005A7ECB"/>
    <w:rsid w:val="005B0EFB"/>
    <w:rsid w:val="005B0F51"/>
    <w:rsid w:val="005B1353"/>
    <w:rsid w:val="005B1388"/>
    <w:rsid w:val="005B19F8"/>
    <w:rsid w:val="005B1FBC"/>
    <w:rsid w:val="005B2044"/>
    <w:rsid w:val="005B23C4"/>
    <w:rsid w:val="005B2654"/>
    <w:rsid w:val="005B2DE8"/>
    <w:rsid w:val="005B2EF4"/>
    <w:rsid w:val="005B32AA"/>
    <w:rsid w:val="005B3507"/>
    <w:rsid w:val="005B37A3"/>
    <w:rsid w:val="005B3864"/>
    <w:rsid w:val="005B3A17"/>
    <w:rsid w:val="005B4599"/>
    <w:rsid w:val="005B47A0"/>
    <w:rsid w:val="005B4A6B"/>
    <w:rsid w:val="005B517B"/>
    <w:rsid w:val="005B52CE"/>
    <w:rsid w:val="005B55F0"/>
    <w:rsid w:val="005B5799"/>
    <w:rsid w:val="005B5B58"/>
    <w:rsid w:val="005B6097"/>
    <w:rsid w:val="005B65DA"/>
    <w:rsid w:val="005B6D82"/>
    <w:rsid w:val="005B6F44"/>
    <w:rsid w:val="005B7094"/>
    <w:rsid w:val="005B73B5"/>
    <w:rsid w:val="005B77CA"/>
    <w:rsid w:val="005B7BE1"/>
    <w:rsid w:val="005B7E1C"/>
    <w:rsid w:val="005C0111"/>
    <w:rsid w:val="005C03E5"/>
    <w:rsid w:val="005C0D76"/>
    <w:rsid w:val="005C0E09"/>
    <w:rsid w:val="005C1243"/>
    <w:rsid w:val="005C1312"/>
    <w:rsid w:val="005C17AA"/>
    <w:rsid w:val="005C1E21"/>
    <w:rsid w:val="005C20A6"/>
    <w:rsid w:val="005C2106"/>
    <w:rsid w:val="005C2780"/>
    <w:rsid w:val="005C2C6B"/>
    <w:rsid w:val="005C32B6"/>
    <w:rsid w:val="005C39B6"/>
    <w:rsid w:val="005C3BF9"/>
    <w:rsid w:val="005C4179"/>
    <w:rsid w:val="005C514E"/>
    <w:rsid w:val="005C5C7E"/>
    <w:rsid w:val="005C5EE5"/>
    <w:rsid w:val="005C6474"/>
    <w:rsid w:val="005C6573"/>
    <w:rsid w:val="005C6575"/>
    <w:rsid w:val="005C7250"/>
    <w:rsid w:val="005C751F"/>
    <w:rsid w:val="005C7B9F"/>
    <w:rsid w:val="005C7E83"/>
    <w:rsid w:val="005C7FE1"/>
    <w:rsid w:val="005D0303"/>
    <w:rsid w:val="005D0BCF"/>
    <w:rsid w:val="005D129B"/>
    <w:rsid w:val="005D18E2"/>
    <w:rsid w:val="005D1980"/>
    <w:rsid w:val="005D21A5"/>
    <w:rsid w:val="005D27E5"/>
    <w:rsid w:val="005D2DDA"/>
    <w:rsid w:val="005D3760"/>
    <w:rsid w:val="005D4D5B"/>
    <w:rsid w:val="005D559B"/>
    <w:rsid w:val="005D55FE"/>
    <w:rsid w:val="005D564E"/>
    <w:rsid w:val="005D5809"/>
    <w:rsid w:val="005D5AA6"/>
    <w:rsid w:val="005D62A4"/>
    <w:rsid w:val="005E0B99"/>
    <w:rsid w:val="005E1006"/>
    <w:rsid w:val="005E155F"/>
    <w:rsid w:val="005E2063"/>
    <w:rsid w:val="005E381A"/>
    <w:rsid w:val="005E40FD"/>
    <w:rsid w:val="005E5173"/>
    <w:rsid w:val="005E55F6"/>
    <w:rsid w:val="005E5B45"/>
    <w:rsid w:val="005E5CE6"/>
    <w:rsid w:val="005E6088"/>
    <w:rsid w:val="005E6426"/>
    <w:rsid w:val="005E6BD3"/>
    <w:rsid w:val="005E6D08"/>
    <w:rsid w:val="005E7025"/>
    <w:rsid w:val="005E72A8"/>
    <w:rsid w:val="005E7FBB"/>
    <w:rsid w:val="005F02AF"/>
    <w:rsid w:val="005F033B"/>
    <w:rsid w:val="005F12F8"/>
    <w:rsid w:val="005F130B"/>
    <w:rsid w:val="005F13F2"/>
    <w:rsid w:val="005F1E34"/>
    <w:rsid w:val="005F21F0"/>
    <w:rsid w:val="005F221C"/>
    <w:rsid w:val="005F2517"/>
    <w:rsid w:val="005F25FD"/>
    <w:rsid w:val="005F2E8D"/>
    <w:rsid w:val="005F4229"/>
    <w:rsid w:val="005F4279"/>
    <w:rsid w:val="005F4F9E"/>
    <w:rsid w:val="005F64D8"/>
    <w:rsid w:val="005F6919"/>
    <w:rsid w:val="005F71CC"/>
    <w:rsid w:val="005F7525"/>
    <w:rsid w:val="00600775"/>
    <w:rsid w:val="00600E0B"/>
    <w:rsid w:val="00601380"/>
    <w:rsid w:val="00601878"/>
    <w:rsid w:val="00601B85"/>
    <w:rsid w:val="00602094"/>
    <w:rsid w:val="006021C1"/>
    <w:rsid w:val="006033DA"/>
    <w:rsid w:val="00603A33"/>
    <w:rsid w:val="006049A5"/>
    <w:rsid w:val="00604E62"/>
    <w:rsid w:val="0060571C"/>
    <w:rsid w:val="00605EBE"/>
    <w:rsid w:val="00606264"/>
    <w:rsid w:val="00606B2D"/>
    <w:rsid w:val="00607710"/>
    <w:rsid w:val="00607A42"/>
    <w:rsid w:val="00607EA8"/>
    <w:rsid w:val="00610EF8"/>
    <w:rsid w:val="006122F2"/>
    <w:rsid w:val="0061237A"/>
    <w:rsid w:val="006124EF"/>
    <w:rsid w:val="0061262A"/>
    <w:rsid w:val="00612AD8"/>
    <w:rsid w:val="00613003"/>
    <w:rsid w:val="0061304C"/>
    <w:rsid w:val="00613255"/>
    <w:rsid w:val="00613282"/>
    <w:rsid w:val="006136A1"/>
    <w:rsid w:val="00613748"/>
    <w:rsid w:val="00613D92"/>
    <w:rsid w:val="00613F52"/>
    <w:rsid w:val="00613FE3"/>
    <w:rsid w:val="00616E67"/>
    <w:rsid w:val="006170C5"/>
    <w:rsid w:val="006170DC"/>
    <w:rsid w:val="006172F5"/>
    <w:rsid w:val="00617634"/>
    <w:rsid w:val="006178F9"/>
    <w:rsid w:val="00620B2E"/>
    <w:rsid w:val="0062156C"/>
    <w:rsid w:val="006221D2"/>
    <w:rsid w:val="006227E0"/>
    <w:rsid w:val="006229A0"/>
    <w:rsid w:val="00623303"/>
    <w:rsid w:val="00623709"/>
    <w:rsid w:val="00623C5E"/>
    <w:rsid w:val="006244E0"/>
    <w:rsid w:val="00624F62"/>
    <w:rsid w:val="00625357"/>
    <w:rsid w:val="00625590"/>
    <w:rsid w:val="00625D2B"/>
    <w:rsid w:val="0062634D"/>
    <w:rsid w:val="00626A72"/>
    <w:rsid w:val="00626FC3"/>
    <w:rsid w:val="00627413"/>
    <w:rsid w:val="006301DF"/>
    <w:rsid w:val="00630C32"/>
    <w:rsid w:val="00631530"/>
    <w:rsid w:val="006319B7"/>
    <w:rsid w:val="00631EFB"/>
    <w:rsid w:val="00631FE6"/>
    <w:rsid w:val="00632684"/>
    <w:rsid w:val="00632A2E"/>
    <w:rsid w:val="00632A95"/>
    <w:rsid w:val="00632B5B"/>
    <w:rsid w:val="006334D4"/>
    <w:rsid w:val="0063463F"/>
    <w:rsid w:val="00634A66"/>
    <w:rsid w:val="006355B6"/>
    <w:rsid w:val="00635701"/>
    <w:rsid w:val="006359F0"/>
    <w:rsid w:val="00635A10"/>
    <w:rsid w:val="00635D22"/>
    <w:rsid w:val="00635EF4"/>
    <w:rsid w:val="006364FF"/>
    <w:rsid w:val="006373BA"/>
    <w:rsid w:val="00637507"/>
    <w:rsid w:val="00637A6C"/>
    <w:rsid w:val="00637DBA"/>
    <w:rsid w:val="0064045D"/>
    <w:rsid w:val="00640C48"/>
    <w:rsid w:val="006410CA"/>
    <w:rsid w:val="0064195F"/>
    <w:rsid w:val="00641B02"/>
    <w:rsid w:val="00641D9E"/>
    <w:rsid w:val="00641DB5"/>
    <w:rsid w:val="00642613"/>
    <w:rsid w:val="00643C13"/>
    <w:rsid w:val="00643D0F"/>
    <w:rsid w:val="00643DB6"/>
    <w:rsid w:val="0064537A"/>
    <w:rsid w:val="00645A58"/>
    <w:rsid w:val="006466BE"/>
    <w:rsid w:val="006468AE"/>
    <w:rsid w:val="00646E6A"/>
    <w:rsid w:val="00650322"/>
    <w:rsid w:val="006505AE"/>
    <w:rsid w:val="006505B9"/>
    <w:rsid w:val="006505DB"/>
    <w:rsid w:val="00650B3A"/>
    <w:rsid w:val="00650DAC"/>
    <w:rsid w:val="00650F52"/>
    <w:rsid w:val="0065152E"/>
    <w:rsid w:val="00651594"/>
    <w:rsid w:val="00651BBF"/>
    <w:rsid w:val="00651E79"/>
    <w:rsid w:val="00652075"/>
    <w:rsid w:val="00652111"/>
    <w:rsid w:val="006521F4"/>
    <w:rsid w:val="006528E7"/>
    <w:rsid w:val="00652BBB"/>
    <w:rsid w:val="00652C4A"/>
    <w:rsid w:val="00653308"/>
    <w:rsid w:val="00653490"/>
    <w:rsid w:val="0065349C"/>
    <w:rsid w:val="00653D47"/>
    <w:rsid w:val="0065410B"/>
    <w:rsid w:val="00654490"/>
    <w:rsid w:val="00654A70"/>
    <w:rsid w:val="00654D55"/>
    <w:rsid w:val="006551A8"/>
    <w:rsid w:val="00655408"/>
    <w:rsid w:val="006555D7"/>
    <w:rsid w:val="00656489"/>
    <w:rsid w:val="00656C81"/>
    <w:rsid w:val="006573B8"/>
    <w:rsid w:val="0065760B"/>
    <w:rsid w:val="006578FA"/>
    <w:rsid w:val="00657A62"/>
    <w:rsid w:val="006601B0"/>
    <w:rsid w:val="0066036C"/>
    <w:rsid w:val="00660612"/>
    <w:rsid w:val="00660A00"/>
    <w:rsid w:val="00660BE6"/>
    <w:rsid w:val="006611BE"/>
    <w:rsid w:val="0066140E"/>
    <w:rsid w:val="0066193B"/>
    <w:rsid w:val="00661AC5"/>
    <w:rsid w:val="00661B42"/>
    <w:rsid w:val="00661F92"/>
    <w:rsid w:val="006622DD"/>
    <w:rsid w:val="00662BD1"/>
    <w:rsid w:val="00662C50"/>
    <w:rsid w:val="006643F8"/>
    <w:rsid w:val="00664703"/>
    <w:rsid w:val="00664704"/>
    <w:rsid w:val="00665240"/>
    <w:rsid w:val="00665456"/>
    <w:rsid w:val="006654A8"/>
    <w:rsid w:val="00665580"/>
    <w:rsid w:val="00665591"/>
    <w:rsid w:val="00665C31"/>
    <w:rsid w:val="00666189"/>
    <w:rsid w:val="006665D9"/>
    <w:rsid w:val="0066674A"/>
    <w:rsid w:val="00666DFD"/>
    <w:rsid w:val="00666E92"/>
    <w:rsid w:val="0066742B"/>
    <w:rsid w:val="006678BA"/>
    <w:rsid w:val="006678C5"/>
    <w:rsid w:val="006703E1"/>
    <w:rsid w:val="006706A7"/>
    <w:rsid w:val="006707FB"/>
    <w:rsid w:val="00670C44"/>
    <w:rsid w:val="00670DAB"/>
    <w:rsid w:val="006716B6"/>
    <w:rsid w:val="006716F3"/>
    <w:rsid w:val="006717BF"/>
    <w:rsid w:val="00671E0F"/>
    <w:rsid w:val="00671F02"/>
    <w:rsid w:val="00672098"/>
    <w:rsid w:val="00672482"/>
    <w:rsid w:val="006733BB"/>
    <w:rsid w:val="00673F0B"/>
    <w:rsid w:val="00674FB1"/>
    <w:rsid w:val="00675608"/>
    <w:rsid w:val="00675E0D"/>
    <w:rsid w:val="0067631C"/>
    <w:rsid w:val="00676AB8"/>
    <w:rsid w:val="006771B9"/>
    <w:rsid w:val="006776A1"/>
    <w:rsid w:val="0068050F"/>
    <w:rsid w:val="006808BB"/>
    <w:rsid w:val="00680AC7"/>
    <w:rsid w:val="00680D5B"/>
    <w:rsid w:val="00681067"/>
    <w:rsid w:val="0068208E"/>
    <w:rsid w:val="0068299C"/>
    <w:rsid w:val="006829D7"/>
    <w:rsid w:val="006829F0"/>
    <w:rsid w:val="00682CCF"/>
    <w:rsid w:val="00682FFC"/>
    <w:rsid w:val="006830E4"/>
    <w:rsid w:val="00683359"/>
    <w:rsid w:val="0068387F"/>
    <w:rsid w:val="006838F7"/>
    <w:rsid w:val="00683A7E"/>
    <w:rsid w:val="00683C98"/>
    <w:rsid w:val="00684D32"/>
    <w:rsid w:val="00685170"/>
    <w:rsid w:val="00686822"/>
    <w:rsid w:val="00686CAF"/>
    <w:rsid w:val="00686E7A"/>
    <w:rsid w:val="006873ED"/>
    <w:rsid w:val="00687E12"/>
    <w:rsid w:val="0069006B"/>
    <w:rsid w:val="006905AA"/>
    <w:rsid w:val="00690D6E"/>
    <w:rsid w:val="006915C8"/>
    <w:rsid w:val="00691CBD"/>
    <w:rsid w:val="00692303"/>
    <w:rsid w:val="006928DC"/>
    <w:rsid w:val="006933AF"/>
    <w:rsid w:val="006936C5"/>
    <w:rsid w:val="00693759"/>
    <w:rsid w:val="006937F3"/>
    <w:rsid w:val="00693B1B"/>
    <w:rsid w:val="00694834"/>
    <w:rsid w:val="00694989"/>
    <w:rsid w:val="00694A28"/>
    <w:rsid w:val="0069542B"/>
    <w:rsid w:val="006954F3"/>
    <w:rsid w:val="00695902"/>
    <w:rsid w:val="00696183"/>
    <w:rsid w:val="006969FB"/>
    <w:rsid w:val="00696B26"/>
    <w:rsid w:val="00697202"/>
    <w:rsid w:val="00697E67"/>
    <w:rsid w:val="00697E6B"/>
    <w:rsid w:val="006A03AE"/>
    <w:rsid w:val="006A0A2E"/>
    <w:rsid w:val="006A0B9A"/>
    <w:rsid w:val="006A0E17"/>
    <w:rsid w:val="006A1515"/>
    <w:rsid w:val="006A1889"/>
    <w:rsid w:val="006A22F0"/>
    <w:rsid w:val="006A2383"/>
    <w:rsid w:val="006A2A1F"/>
    <w:rsid w:val="006A3159"/>
    <w:rsid w:val="006A3985"/>
    <w:rsid w:val="006A3FE9"/>
    <w:rsid w:val="006A4786"/>
    <w:rsid w:val="006A4D53"/>
    <w:rsid w:val="006A5595"/>
    <w:rsid w:val="006A58E6"/>
    <w:rsid w:val="006A5A5C"/>
    <w:rsid w:val="006A5EB8"/>
    <w:rsid w:val="006A6358"/>
    <w:rsid w:val="006A645C"/>
    <w:rsid w:val="006A687F"/>
    <w:rsid w:val="006A6A0A"/>
    <w:rsid w:val="006A7D2D"/>
    <w:rsid w:val="006A7D4E"/>
    <w:rsid w:val="006A7FA4"/>
    <w:rsid w:val="006B0DA0"/>
    <w:rsid w:val="006B12DF"/>
    <w:rsid w:val="006B1EFC"/>
    <w:rsid w:val="006B2DA1"/>
    <w:rsid w:val="006B32CD"/>
    <w:rsid w:val="006B35D3"/>
    <w:rsid w:val="006B38C4"/>
    <w:rsid w:val="006B3A84"/>
    <w:rsid w:val="006B3C80"/>
    <w:rsid w:val="006B42C6"/>
    <w:rsid w:val="006B480F"/>
    <w:rsid w:val="006B4820"/>
    <w:rsid w:val="006B4946"/>
    <w:rsid w:val="006B558A"/>
    <w:rsid w:val="006B57C5"/>
    <w:rsid w:val="006B5A06"/>
    <w:rsid w:val="006B5A37"/>
    <w:rsid w:val="006B5C1C"/>
    <w:rsid w:val="006B61B4"/>
    <w:rsid w:val="006B61FA"/>
    <w:rsid w:val="006B64A6"/>
    <w:rsid w:val="006B71C2"/>
    <w:rsid w:val="006B75C2"/>
    <w:rsid w:val="006B7C5C"/>
    <w:rsid w:val="006C0532"/>
    <w:rsid w:val="006C0537"/>
    <w:rsid w:val="006C0741"/>
    <w:rsid w:val="006C0A28"/>
    <w:rsid w:val="006C0EE3"/>
    <w:rsid w:val="006C1307"/>
    <w:rsid w:val="006C143D"/>
    <w:rsid w:val="006C17EB"/>
    <w:rsid w:val="006C1FE7"/>
    <w:rsid w:val="006C2CDA"/>
    <w:rsid w:val="006C2E96"/>
    <w:rsid w:val="006C2F87"/>
    <w:rsid w:val="006C3EBF"/>
    <w:rsid w:val="006C528C"/>
    <w:rsid w:val="006C52A1"/>
    <w:rsid w:val="006C549F"/>
    <w:rsid w:val="006C574D"/>
    <w:rsid w:val="006C5B01"/>
    <w:rsid w:val="006C61A7"/>
    <w:rsid w:val="006C6335"/>
    <w:rsid w:val="006C63DD"/>
    <w:rsid w:val="006C6BEA"/>
    <w:rsid w:val="006C7688"/>
    <w:rsid w:val="006C7A51"/>
    <w:rsid w:val="006D0165"/>
    <w:rsid w:val="006D01AD"/>
    <w:rsid w:val="006D0778"/>
    <w:rsid w:val="006D079F"/>
    <w:rsid w:val="006D0941"/>
    <w:rsid w:val="006D1C09"/>
    <w:rsid w:val="006D1D83"/>
    <w:rsid w:val="006D1E0A"/>
    <w:rsid w:val="006D32DF"/>
    <w:rsid w:val="006D36DA"/>
    <w:rsid w:val="006D382C"/>
    <w:rsid w:val="006D3DAB"/>
    <w:rsid w:val="006D3E87"/>
    <w:rsid w:val="006D422F"/>
    <w:rsid w:val="006D4668"/>
    <w:rsid w:val="006D46C3"/>
    <w:rsid w:val="006D575B"/>
    <w:rsid w:val="006D6EEF"/>
    <w:rsid w:val="006D6FB3"/>
    <w:rsid w:val="006D7087"/>
    <w:rsid w:val="006D7197"/>
    <w:rsid w:val="006D7EE3"/>
    <w:rsid w:val="006E07A0"/>
    <w:rsid w:val="006E0ECD"/>
    <w:rsid w:val="006E1686"/>
    <w:rsid w:val="006E1EEA"/>
    <w:rsid w:val="006E26D8"/>
    <w:rsid w:val="006E30B8"/>
    <w:rsid w:val="006E38DD"/>
    <w:rsid w:val="006E39F9"/>
    <w:rsid w:val="006E3D91"/>
    <w:rsid w:val="006E48B0"/>
    <w:rsid w:val="006E4AC3"/>
    <w:rsid w:val="006E4D6E"/>
    <w:rsid w:val="006E57D0"/>
    <w:rsid w:val="006E5DB4"/>
    <w:rsid w:val="006E645D"/>
    <w:rsid w:val="006E72D9"/>
    <w:rsid w:val="006E7D48"/>
    <w:rsid w:val="006E7E0B"/>
    <w:rsid w:val="006F08B4"/>
    <w:rsid w:val="006F08DD"/>
    <w:rsid w:val="006F12C1"/>
    <w:rsid w:val="006F13AF"/>
    <w:rsid w:val="006F1552"/>
    <w:rsid w:val="006F2045"/>
    <w:rsid w:val="006F20F4"/>
    <w:rsid w:val="006F23F3"/>
    <w:rsid w:val="006F267B"/>
    <w:rsid w:val="006F2805"/>
    <w:rsid w:val="006F3000"/>
    <w:rsid w:val="006F3164"/>
    <w:rsid w:val="006F3C26"/>
    <w:rsid w:val="006F42AF"/>
    <w:rsid w:val="006F48B9"/>
    <w:rsid w:val="006F4BF4"/>
    <w:rsid w:val="006F4F0E"/>
    <w:rsid w:val="006F5477"/>
    <w:rsid w:val="006F6181"/>
    <w:rsid w:val="006F67B9"/>
    <w:rsid w:val="006F7812"/>
    <w:rsid w:val="006F7935"/>
    <w:rsid w:val="006F7B80"/>
    <w:rsid w:val="007000B4"/>
    <w:rsid w:val="0070086C"/>
    <w:rsid w:val="0070116A"/>
    <w:rsid w:val="00701A58"/>
    <w:rsid w:val="00701ED7"/>
    <w:rsid w:val="007033E1"/>
    <w:rsid w:val="0070343D"/>
    <w:rsid w:val="0070347D"/>
    <w:rsid w:val="00703772"/>
    <w:rsid w:val="00703A52"/>
    <w:rsid w:val="00703D17"/>
    <w:rsid w:val="00704C00"/>
    <w:rsid w:val="00704E63"/>
    <w:rsid w:val="00704F1F"/>
    <w:rsid w:val="00705525"/>
    <w:rsid w:val="007058D6"/>
    <w:rsid w:val="00705EB8"/>
    <w:rsid w:val="00706610"/>
    <w:rsid w:val="00707092"/>
    <w:rsid w:val="007071FE"/>
    <w:rsid w:val="00707DC1"/>
    <w:rsid w:val="007107E3"/>
    <w:rsid w:val="00710C3F"/>
    <w:rsid w:val="00711445"/>
    <w:rsid w:val="00711D61"/>
    <w:rsid w:val="00711DAB"/>
    <w:rsid w:val="00712C6A"/>
    <w:rsid w:val="00712E86"/>
    <w:rsid w:val="00713BB3"/>
    <w:rsid w:val="00713BC3"/>
    <w:rsid w:val="00713CE3"/>
    <w:rsid w:val="00713FAC"/>
    <w:rsid w:val="00713FFC"/>
    <w:rsid w:val="00714A60"/>
    <w:rsid w:val="00714C89"/>
    <w:rsid w:val="0071565B"/>
    <w:rsid w:val="00715936"/>
    <w:rsid w:val="00715B20"/>
    <w:rsid w:val="007162CF"/>
    <w:rsid w:val="007168B3"/>
    <w:rsid w:val="007168C4"/>
    <w:rsid w:val="007169E6"/>
    <w:rsid w:val="0071762D"/>
    <w:rsid w:val="0071770D"/>
    <w:rsid w:val="00717787"/>
    <w:rsid w:val="007178DA"/>
    <w:rsid w:val="00717D6F"/>
    <w:rsid w:val="0072017B"/>
    <w:rsid w:val="007218A3"/>
    <w:rsid w:val="00721D48"/>
    <w:rsid w:val="007238F6"/>
    <w:rsid w:val="00723D9F"/>
    <w:rsid w:val="00724421"/>
    <w:rsid w:val="007246BC"/>
    <w:rsid w:val="00724B21"/>
    <w:rsid w:val="00724F7B"/>
    <w:rsid w:val="00725B10"/>
    <w:rsid w:val="00725FDB"/>
    <w:rsid w:val="0072613F"/>
    <w:rsid w:val="00726780"/>
    <w:rsid w:val="00727034"/>
    <w:rsid w:val="00727CAE"/>
    <w:rsid w:val="00730989"/>
    <w:rsid w:val="00730C90"/>
    <w:rsid w:val="00730C91"/>
    <w:rsid w:val="00731A71"/>
    <w:rsid w:val="00732030"/>
    <w:rsid w:val="00732A55"/>
    <w:rsid w:val="00733855"/>
    <w:rsid w:val="00733E7E"/>
    <w:rsid w:val="00734C46"/>
    <w:rsid w:val="007352A1"/>
    <w:rsid w:val="00735422"/>
    <w:rsid w:val="00735766"/>
    <w:rsid w:val="00736070"/>
    <w:rsid w:val="007365E9"/>
    <w:rsid w:val="0073694C"/>
    <w:rsid w:val="00736C80"/>
    <w:rsid w:val="0074069F"/>
    <w:rsid w:val="007410DA"/>
    <w:rsid w:val="007413CD"/>
    <w:rsid w:val="007416D3"/>
    <w:rsid w:val="00741EB7"/>
    <w:rsid w:val="0074390F"/>
    <w:rsid w:val="00743CC7"/>
    <w:rsid w:val="007446A4"/>
    <w:rsid w:val="00744A2B"/>
    <w:rsid w:val="00744EF5"/>
    <w:rsid w:val="007450EE"/>
    <w:rsid w:val="00745EF5"/>
    <w:rsid w:val="00745FD0"/>
    <w:rsid w:val="007467BA"/>
    <w:rsid w:val="00746956"/>
    <w:rsid w:val="00746FDB"/>
    <w:rsid w:val="007470F6"/>
    <w:rsid w:val="0074746A"/>
    <w:rsid w:val="007475F2"/>
    <w:rsid w:val="00747669"/>
    <w:rsid w:val="007476F0"/>
    <w:rsid w:val="00747F75"/>
    <w:rsid w:val="007500A9"/>
    <w:rsid w:val="00750781"/>
    <w:rsid w:val="00751064"/>
    <w:rsid w:val="00751881"/>
    <w:rsid w:val="0075233A"/>
    <w:rsid w:val="007527EC"/>
    <w:rsid w:val="007529A3"/>
    <w:rsid w:val="00752C14"/>
    <w:rsid w:val="00752EC5"/>
    <w:rsid w:val="00754308"/>
    <w:rsid w:val="007546FB"/>
    <w:rsid w:val="00754D48"/>
    <w:rsid w:val="00754E75"/>
    <w:rsid w:val="00755789"/>
    <w:rsid w:val="00755D4C"/>
    <w:rsid w:val="007560F9"/>
    <w:rsid w:val="0075617A"/>
    <w:rsid w:val="00756250"/>
    <w:rsid w:val="007565FE"/>
    <w:rsid w:val="007577A8"/>
    <w:rsid w:val="007609F3"/>
    <w:rsid w:val="00761191"/>
    <w:rsid w:val="007614D1"/>
    <w:rsid w:val="0076195A"/>
    <w:rsid w:val="0076295F"/>
    <w:rsid w:val="00763043"/>
    <w:rsid w:val="007630FE"/>
    <w:rsid w:val="007634AC"/>
    <w:rsid w:val="00763856"/>
    <w:rsid w:val="00763A47"/>
    <w:rsid w:val="00763C1E"/>
    <w:rsid w:val="00763DA8"/>
    <w:rsid w:val="00763DAA"/>
    <w:rsid w:val="007647B2"/>
    <w:rsid w:val="00764F40"/>
    <w:rsid w:val="007653B7"/>
    <w:rsid w:val="00765EDF"/>
    <w:rsid w:val="0076602A"/>
    <w:rsid w:val="00766371"/>
    <w:rsid w:val="00766E50"/>
    <w:rsid w:val="00766FD5"/>
    <w:rsid w:val="00767005"/>
    <w:rsid w:val="00767299"/>
    <w:rsid w:val="007677C6"/>
    <w:rsid w:val="007679AA"/>
    <w:rsid w:val="00767CD0"/>
    <w:rsid w:val="007713DE"/>
    <w:rsid w:val="00771525"/>
    <w:rsid w:val="00771F67"/>
    <w:rsid w:val="00772538"/>
    <w:rsid w:val="00772F7F"/>
    <w:rsid w:val="007731FE"/>
    <w:rsid w:val="00773465"/>
    <w:rsid w:val="007742B6"/>
    <w:rsid w:val="0077525A"/>
    <w:rsid w:val="00775277"/>
    <w:rsid w:val="0077556B"/>
    <w:rsid w:val="007755ED"/>
    <w:rsid w:val="00776252"/>
    <w:rsid w:val="0077747B"/>
    <w:rsid w:val="00777601"/>
    <w:rsid w:val="00777A9B"/>
    <w:rsid w:val="00777C95"/>
    <w:rsid w:val="00777DE5"/>
    <w:rsid w:val="00777FDF"/>
    <w:rsid w:val="0078025A"/>
    <w:rsid w:val="00780A14"/>
    <w:rsid w:val="00780FD4"/>
    <w:rsid w:val="00781508"/>
    <w:rsid w:val="0078150E"/>
    <w:rsid w:val="00781685"/>
    <w:rsid w:val="0078178B"/>
    <w:rsid w:val="00781B5F"/>
    <w:rsid w:val="00781EE1"/>
    <w:rsid w:val="0078219B"/>
    <w:rsid w:val="007822FF"/>
    <w:rsid w:val="00782428"/>
    <w:rsid w:val="00782C87"/>
    <w:rsid w:val="00782E0A"/>
    <w:rsid w:val="007835BA"/>
    <w:rsid w:val="007837B6"/>
    <w:rsid w:val="007841BA"/>
    <w:rsid w:val="007853FD"/>
    <w:rsid w:val="00785736"/>
    <w:rsid w:val="00785C5B"/>
    <w:rsid w:val="00785D6C"/>
    <w:rsid w:val="00786689"/>
    <w:rsid w:val="00786B5C"/>
    <w:rsid w:val="00786D46"/>
    <w:rsid w:val="00786DD1"/>
    <w:rsid w:val="007876BA"/>
    <w:rsid w:val="0078777E"/>
    <w:rsid w:val="007879F1"/>
    <w:rsid w:val="00787FE3"/>
    <w:rsid w:val="00790682"/>
    <w:rsid w:val="00790929"/>
    <w:rsid w:val="0079128C"/>
    <w:rsid w:val="007913C7"/>
    <w:rsid w:val="00791D5F"/>
    <w:rsid w:val="00793277"/>
    <w:rsid w:val="00793382"/>
    <w:rsid w:val="0079341C"/>
    <w:rsid w:val="0079463F"/>
    <w:rsid w:val="00794ED5"/>
    <w:rsid w:val="00795050"/>
    <w:rsid w:val="0079516B"/>
    <w:rsid w:val="00795BC3"/>
    <w:rsid w:val="007960B7"/>
    <w:rsid w:val="007964DB"/>
    <w:rsid w:val="00796C4A"/>
    <w:rsid w:val="00796C9A"/>
    <w:rsid w:val="007971A7"/>
    <w:rsid w:val="00797AB0"/>
    <w:rsid w:val="007A0491"/>
    <w:rsid w:val="007A0883"/>
    <w:rsid w:val="007A116C"/>
    <w:rsid w:val="007A13C1"/>
    <w:rsid w:val="007A1499"/>
    <w:rsid w:val="007A18B1"/>
    <w:rsid w:val="007A1C5A"/>
    <w:rsid w:val="007A3A9B"/>
    <w:rsid w:val="007A434E"/>
    <w:rsid w:val="007A4420"/>
    <w:rsid w:val="007A4589"/>
    <w:rsid w:val="007A4840"/>
    <w:rsid w:val="007A4DA2"/>
    <w:rsid w:val="007A5441"/>
    <w:rsid w:val="007A56C1"/>
    <w:rsid w:val="007A5871"/>
    <w:rsid w:val="007A5B2C"/>
    <w:rsid w:val="007A5CDE"/>
    <w:rsid w:val="007A6296"/>
    <w:rsid w:val="007A66BA"/>
    <w:rsid w:val="007A76F3"/>
    <w:rsid w:val="007B049C"/>
    <w:rsid w:val="007B16DF"/>
    <w:rsid w:val="007B17E0"/>
    <w:rsid w:val="007B18DA"/>
    <w:rsid w:val="007B2087"/>
    <w:rsid w:val="007B2E89"/>
    <w:rsid w:val="007B316B"/>
    <w:rsid w:val="007B3287"/>
    <w:rsid w:val="007B3336"/>
    <w:rsid w:val="007B3A9A"/>
    <w:rsid w:val="007B3D52"/>
    <w:rsid w:val="007B3E87"/>
    <w:rsid w:val="007B43D1"/>
    <w:rsid w:val="007B4412"/>
    <w:rsid w:val="007B4549"/>
    <w:rsid w:val="007B5054"/>
    <w:rsid w:val="007B5563"/>
    <w:rsid w:val="007B565E"/>
    <w:rsid w:val="007B5883"/>
    <w:rsid w:val="007B5A55"/>
    <w:rsid w:val="007B5BB4"/>
    <w:rsid w:val="007B5E55"/>
    <w:rsid w:val="007B64DF"/>
    <w:rsid w:val="007B71FD"/>
    <w:rsid w:val="007C016A"/>
    <w:rsid w:val="007C049A"/>
    <w:rsid w:val="007C0EBB"/>
    <w:rsid w:val="007C13D2"/>
    <w:rsid w:val="007C1B96"/>
    <w:rsid w:val="007C2CC7"/>
    <w:rsid w:val="007C3644"/>
    <w:rsid w:val="007C3699"/>
    <w:rsid w:val="007C3FDF"/>
    <w:rsid w:val="007C4577"/>
    <w:rsid w:val="007C483E"/>
    <w:rsid w:val="007C4AA9"/>
    <w:rsid w:val="007C4B7F"/>
    <w:rsid w:val="007C4D8C"/>
    <w:rsid w:val="007C4D9E"/>
    <w:rsid w:val="007C5527"/>
    <w:rsid w:val="007C5A92"/>
    <w:rsid w:val="007C6AF0"/>
    <w:rsid w:val="007C704F"/>
    <w:rsid w:val="007C72BA"/>
    <w:rsid w:val="007C7895"/>
    <w:rsid w:val="007C7C42"/>
    <w:rsid w:val="007D0BD0"/>
    <w:rsid w:val="007D1051"/>
    <w:rsid w:val="007D1305"/>
    <w:rsid w:val="007D1848"/>
    <w:rsid w:val="007D1963"/>
    <w:rsid w:val="007D1C98"/>
    <w:rsid w:val="007D2079"/>
    <w:rsid w:val="007D22AE"/>
    <w:rsid w:val="007D24FF"/>
    <w:rsid w:val="007D28AD"/>
    <w:rsid w:val="007D34BC"/>
    <w:rsid w:val="007D35C9"/>
    <w:rsid w:val="007D3640"/>
    <w:rsid w:val="007D38A7"/>
    <w:rsid w:val="007D39D4"/>
    <w:rsid w:val="007D3D5E"/>
    <w:rsid w:val="007D50CE"/>
    <w:rsid w:val="007D550D"/>
    <w:rsid w:val="007D5ED4"/>
    <w:rsid w:val="007D6014"/>
    <w:rsid w:val="007D6165"/>
    <w:rsid w:val="007D6AF8"/>
    <w:rsid w:val="007D6D38"/>
    <w:rsid w:val="007D7A7F"/>
    <w:rsid w:val="007D7AA5"/>
    <w:rsid w:val="007E00A3"/>
    <w:rsid w:val="007E0234"/>
    <w:rsid w:val="007E0EB2"/>
    <w:rsid w:val="007E0F52"/>
    <w:rsid w:val="007E0FF5"/>
    <w:rsid w:val="007E1DF7"/>
    <w:rsid w:val="007E28C5"/>
    <w:rsid w:val="007E2DA1"/>
    <w:rsid w:val="007E2E80"/>
    <w:rsid w:val="007E3274"/>
    <w:rsid w:val="007E38C8"/>
    <w:rsid w:val="007E3914"/>
    <w:rsid w:val="007E40C4"/>
    <w:rsid w:val="007E46F9"/>
    <w:rsid w:val="007E49C4"/>
    <w:rsid w:val="007E4CCF"/>
    <w:rsid w:val="007E504A"/>
    <w:rsid w:val="007E5278"/>
    <w:rsid w:val="007E5BBF"/>
    <w:rsid w:val="007E6234"/>
    <w:rsid w:val="007E62FD"/>
    <w:rsid w:val="007E6A13"/>
    <w:rsid w:val="007E6F03"/>
    <w:rsid w:val="007E7A20"/>
    <w:rsid w:val="007E7DDE"/>
    <w:rsid w:val="007F08BF"/>
    <w:rsid w:val="007F0D1D"/>
    <w:rsid w:val="007F10B4"/>
    <w:rsid w:val="007F1246"/>
    <w:rsid w:val="007F1646"/>
    <w:rsid w:val="007F16AB"/>
    <w:rsid w:val="007F16E9"/>
    <w:rsid w:val="007F1D94"/>
    <w:rsid w:val="007F1EF7"/>
    <w:rsid w:val="007F2109"/>
    <w:rsid w:val="007F348A"/>
    <w:rsid w:val="007F34C0"/>
    <w:rsid w:val="007F3807"/>
    <w:rsid w:val="007F4058"/>
    <w:rsid w:val="007F40E7"/>
    <w:rsid w:val="007F48A6"/>
    <w:rsid w:val="007F4B11"/>
    <w:rsid w:val="007F4BD8"/>
    <w:rsid w:val="007F4BFB"/>
    <w:rsid w:val="007F5419"/>
    <w:rsid w:val="007F60BB"/>
    <w:rsid w:val="007F6A7C"/>
    <w:rsid w:val="007F7BE6"/>
    <w:rsid w:val="007F7DE1"/>
    <w:rsid w:val="00801503"/>
    <w:rsid w:val="00801A3E"/>
    <w:rsid w:val="00801A4D"/>
    <w:rsid w:val="00801FAE"/>
    <w:rsid w:val="00802377"/>
    <w:rsid w:val="008029AC"/>
    <w:rsid w:val="008031CB"/>
    <w:rsid w:val="00803E35"/>
    <w:rsid w:val="008043BF"/>
    <w:rsid w:val="008058AA"/>
    <w:rsid w:val="00805CE9"/>
    <w:rsid w:val="00806FB0"/>
    <w:rsid w:val="008072E1"/>
    <w:rsid w:val="008078C4"/>
    <w:rsid w:val="00807A3D"/>
    <w:rsid w:val="00807B21"/>
    <w:rsid w:val="00807BCA"/>
    <w:rsid w:val="00807D44"/>
    <w:rsid w:val="00811063"/>
    <w:rsid w:val="008114C1"/>
    <w:rsid w:val="00811CFE"/>
    <w:rsid w:val="00811D01"/>
    <w:rsid w:val="00812351"/>
    <w:rsid w:val="00812B29"/>
    <w:rsid w:val="00812BBC"/>
    <w:rsid w:val="0081329C"/>
    <w:rsid w:val="00813796"/>
    <w:rsid w:val="00813DC4"/>
    <w:rsid w:val="0081436A"/>
    <w:rsid w:val="00814664"/>
    <w:rsid w:val="008147E9"/>
    <w:rsid w:val="00814CF4"/>
    <w:rsid w:val="00815722"/>
    <w:rsid w:val="00815F6C"/>
    <w:rsid w:val="0081628A"/>
    <w:rsid w:val="00816317"/>
    <w:rsid w:val="00816AC1"/>
    <w:rsid w:val="00817124"/>
    <w:rsid w:val="0081748A"/>
    <w:rsid w:val="0081781E"/>
    <w:rsid w:val="00817B75"/>
    <w:rsid w:val="00817F6A"/>
    <w:rsid w:val="0082022A"/>
    <w:rsid w:val="00820C6C"/>
    <w:rsid w:val="00820DE0"/>
    <w:rsid w:val="008221C5"/>
    <w:rsid w:val="00822A2F"/>
    <w:rsid w:val="008230E0"/>
    <w:rsid w:val="00823382"/>
    <w:rsid w:val="00823C87"/>
    <w:rsid w:val="0082445C"/>
    <w:rsid w:val="008248E4"/>
    <w:rsid w:val="00824979"/>
    <w:rsid w:val="008249DD"/>
    <w:rsid w:val="00825100"/>
    <w:rsid w:val="00825106"/>
    <w:rsid w:val="00825315"/>
    <w:rsid w:val="00825FC9"/>
    <w:rsid w:val="0082635D"/>
    <w:rsid w:val="008265C6"/>
    <w:rsid w:val="008265D9"/>
    <w:rsid w:val="00826BD2"/>
    <w:rsid w:val="00826C63"/>
    <w:rsid w:val="00826D70"/>
    <w:rsid w:val="00826FDC"/>
    <w:rsid w:val="00827456"/>
    <w:rsid w:val="00827761"/>
    <w:rsid w:val="00830049"/>
    <w:rsid w:val="008304E3"/>
    <w:rsid w:val="00830AAB"/>
    <w:rsid w:val="008315EC"/>
    <w:rsid w:val="0083195C"/>
    <w:rsid w:val="00831AD7"/>
    <w:rsid w:val="0083229A"/>
    <w:rsid w:val="0083310D"/>
    <w:rsid w:val="00833255"/>
    <w:rsid w:val="0083384B"/>
    <w:rsid w:val="008339D0"/>
    <w:rsid w:val="00833C79"/>
    <w:rsid w:val="008347DE"/>
    <w:rsid w:val="00834D9D"/>
    <w:rsid w:val="00835AFB"/>
    <w:rsid w:val="00835BE3"/>
    <w:rsid w:val="00835DD8"/>
    <w:rsid w:val="008375F1"/>
    <w:rsid w:val="00837736"/>
    <w:rsid w:val="00837BDA"/>
    <w:rsid w:val="00837D4F"/>
    <w:rsid w:val="00840599"/>
    <w:rsid w:val="008407C5"/>
    <w:rsid w:val="00840804"/>
    <w:rsid w:val="00841177"/>
    <w:rsid w:val="00841549"/>
    <w:rsid w:val="0084198C"/>
    <w:rsid w:val="00841B4D"/>
    <w:rsid w:val="0084222E"/>
    <w:rsid w:val="008435E7"/>
    <w:rsid w:val="008437B3"/>
    <w:rsid w:val="008438F1"/>
    <w:rsid w:val="00843BA8"/>
    <w:rsid w:val="00843C32"/>
    <w:rsid w:val="00843CD7"/>
    <w:rsid w:val="008447FB"/>
    <w:rsid w:val="00844A81"/>
    <w:rsid w:val="00844FD7"/>
    <w:rsid w:val="00845804"/>
    <w:rsid w:val="00845A17"/>
    <w:rsid w:val="00845C71"/>
    <w:rsid w:val="00846479"/>
    <w:rsid w:val="00846A3A"/>
    <w:rsid w:val="00846B8D"/>
    <w:rsid w:val="00847052"/>
    <w:rsid w:val="00847263"/>
    <w:rsid w:val="00850398"/>
    <w:rsid w:val="00850404"/>
    <w:rsid w:val="00850CA5"/>
    <w:rsid w:val="0085126F"/>
    <w:rsid w:val="0085146B"/>
    <w:rsid w:val="0085272D"/>
    <w:rsid w:val="00852AB2"/>
    <w:rsid w:val="00852E17"/>
    <w:rsid w:val="008532DB"/>
    <w:rsid w:val="008536F8"/>
    <w:rsid w:val="00853757"/>
    <w:rsid w:val="00853B62"/>
    <w:rsid w:val="00853B8D"/>
    <w:rsid w:val="00854184"/>
    <w:rsid w:val="0085466A"/>
    <w:rsid w:val="00855BA8"/>
    <w:rsid w:val="008560A5"/>
    <w:rsid w:val="00856188"/>
    <w:rsid w:val="008565E0"/>
    <w:rsid w:val="00857608"/>
    <w:rsid w:val="008600C7"/>
    <w:rsid w:val="008601D7"/>
    <w:rsid w:val="00860451"/>
    <w:rsid w:val="0086055B"/>
    <w:rsid w:val="008606C2"/>
    <w:rsid w:val="008607D8"/>
    <w:rsid w:val="00860B2E"/>
    <w:rsid w:val="00861B77"/>
    <w:rsid w:val="00861C7B"/>
    <w:rsid w:val="00863217"/>
    <w:rsid w:val="008638FB"/>
    <w:rsid w:val="00864708"/>
    <w:rsid w:val="008655B7"/>
    <w:rsid w:val="00866D4F"/>
    <w:rsid w:val="0086757D"/>
    <w:rsid w:val="00867D45"/>
    <w:rsid w:val="00872728"/>
    <w:rsid w:val="00872ADF"/>
    <w:rsid w:val="00873118"/>
    <w:rsid w:val="00874DAE"/>
    <w:rsid w:val="00874E66"/>
    <w:rsid w:val="00874F41"/>
    <w:rsid w:val="008750B4"/>
    <w:rsid w:val="00875291"/>
    <w:rsid w:val="00875986"/>
    <w:rsid w:val="00876028"/>
    <w:rsid w:val="00876A54"/>
    <w:rsid w:val="008776F9"/>
    <w:rsid w:val="00877A9B"/>
    <w:rsid w:val="00880387"/>
    <w:rsid w:val="00880771"/>
    <w:rsid w:val="00880971"/>
    <w:rsid w:val="00880ACD"/>
    <w:rsid w:val="00880BB0"/>
    <w:rsid w:val="0088109E"/>
    <w:rsid w:val="0088168E"/>
    <w:rsid w:val="008817E4"/>
    <w:rsid w:val="00882C29"/>
    <w:rsid w:val="00882D51"/>
    <w:rsid w:val="00882FC7"/>
    <w:rsid w:val="008838F1"/>
    <w:rsid w:val="0088398D"/>
    <w:rsid w:val="00883CDE"/>
    <w:rsid w:val="00883F6F"/>
    <w:rsid w:val="0088409D"/>
    <w:rsid w:val="0088420C"/>
    <w:rsid w:val="008843B7"/>
    <w:rsid w:val="0088470D"/>
    <w:rsid w:val="00884C19"/>
    <w:rsid w:val="00884F02"/>
    <w:rsid w:val="0088507D"/>
    <w:rsid w:val="00885CA4"/>
    <w:rsid w:val="00885E1C"/>
    <w:rsid w:val="008869AE"/>
    <w:rsid w:val="00886EE8"/>
    <w:rsid w:val="00887F88"/>
    <w:rsid w:val="00887FBD"/>
    <w:rsid w:val="00890845"/>
    <w:rsid w:val="00890E64"/>
    <w:rsid w:val="00891116"/>
    <w:rsid w:val="008912DB"/>
    <w:rsid w:val="0089160D"/>
    <w:rsid w:val="0089167E"/>
    <w:rsid w:val="008917A5"/>
    <w:rsid w:val="008917F0"/>
    <w:rsid w:val="00891BC0"/>
    <w:rsid w:val="00892274"/>
    <w:rsid w:val="00892430"/>
    <w:rsid w:val="008924D3"/>
    <w:rsid w:val="00892E4A"/>
    <w:rsid w:val="00892E9E"/>
    <w:rsid w:val="008930CF"/>
    <w:rsid w:val="00893275"/>
    <w:rsid w:val="00893B77"/>
    <w:rsid w:val="00893FCB"/>
    <w:rsid w:val="008947F6"/>
    <w:rsid w:val="00895354"/>
    <w:rsid w:val="00895672"/>
    <w:rsid w:val="008959F8"/>
    <w:rsid w:val="008960C9"/>
    <w:rsid w:val="00896D15"/>
    <w:rsid w:val="008974EB"/>
    <w:rsid w:val="0089797C"/>
    <w:rsid w:val="00897DAA"/>
    <w:rsid w:val="008A0081"/>
    <w:rsid w:val="008A07A9"/>
    <w:rsid w:val="008A095D"/>
    <w:rsid w:val="008A0D00"/>
    <w:rsid w:val="008A0D6F"/>
    <w:rsid w:val="008A238B"/>
    <w:rsid w:val="008A23DD"/>
    <w:rsid w:val="008A24AE"/>
    <w:rsid w:val="008A3561"/>
    <w:rsid w:val="008A426B"/>
    <w:rsid w:val="008A440F"/>
    <w:rsid w:val="008A481A"/>
    <w:rsid w:val="008A4A18"/>
    <w:rsid w:val="008A555C"/>
    <w:rsid w:val="008A5622"/>
    <w:rsid w:val="008A5B4D"/>
    <w:rsid w:val="008A5C33"/>
    <w:rsid w:val="008A5C41"/>
    <w:rsid w:val="008A6311"/>
    <w:rsid w:val="008A65F8"/>
    <w:rsid w:val="008A7159"/>
    <w:rsid w:val="008A7811"/>
    <w:rsid w:val="008B019F"/>
    <w:rsid w:val="008B0B1F"/>
    <w:rsid w:val="008B0FBF"/>
    <w:rsid w:val="008B123A"/>
    <w:rsid w:val="008B1359"/>
    <w:rsid w:val="008B1931"/>
    <w:rsid w:val="008B26D8"/>
    <w:rsid w:val="008B37FC"/>
    <w:rsid w:val="008B3DFA"/>
    <w:rsid w:val="008B4C4F"/>
    <w:rsid w:val="008B4F0E"/>
    <w:rsid w:val="008B5006"/>
    <w:rsid w:val="008B52D7"/>
    <w:rsid w:val="008B5AB5"/>
    <w:rsid w:val="008B5C0C"/>
    <w:rsid w:val="008B6C03"/>
    <w:rsid w:val="008B716D"/>
    <w:rsid w:val="008B7B5F"/>
    <w:rsid w:val="008B7B8B"/>
    <w:rsid w:val="008C0334"/>
    <w:rsid w:val="008C063C"/>
    <w:rsid w:val="008C153F"/>
    <w:rsid w:val="008C1609"/>
    <w:rsid w:val="008C183C"/>
    <w:rsid w:val="008C1D60"/>
    <w:rsid w:val="008C2082"/>
    <w:rsid w:val="008C2085"/>
    <w:rsid w:val="008C37A0"/>
    <w:rsid w:val="008C3AC6"/>
    <w:rsid w:val="008C3BFF"/>
    <w:rsid w:val="008C3CFC"/>
    <w:rsid w:val="008C3E4B"/>
    <w:rsid w:val="008C472C"/>
    <w:rsid w:val="008C53B3"/>
    <w:rsid w:val="008C57AF"/>
    <w:rsid w:val="008C5CB9"/>
    <w:rsid w:val="008C64FD"/>
    <w:rsid w:val="008C6E8A"/>
    <w:rsid w:val="008C74D4"/>
    <w:rsid w:val="008C7795"/>
    <w:rsid w:val="008C7DC2"/>
    <w:rsid w:val="008D0143"/>
    <w:rsid w:val="008D072E"/>
    <w:rsid w:val="008D1028"/>
    <w:rsid w:val="008D15A3"/>
    <w:rsid w:val="008D221F"/>
    <w:rsid w:val="008D27A5"/>
    <w:rsid w:val="008D2C0B"/>
    <w:rsid w:val="008D2C3A"/>
    <w:rsid w:val="008D2DAC"/>
    <w:rsid w:val="008D3774"/>
    <w:rsid w:val="008D3AC8"/>
    <w:rsid w:val="008D48CD"/>
    <w:rsid w:val="008D52D8"/>
    <w:rsid w:val="008D5D47"/>
    <w:rsid w:val="008D6673"/>
    <w:rsid w:val="008D68C4"/>
    <w:rsid w:val="008D6FD5"/>
    <w:rsid w:val="008E0450"/>
    <w:rsid w:val="008E057B"/>
    <w:rsid w:val="008E06A9"/>
    <w:rsid w:val="008E07F0"/>
    <w:rsid w:val="008E1757"/>
    <w:rsid w:val="008E1D8D"/>
    <w:rsid w:val="008E2298"/>
    <w:rsid w:val="008E276A"/>
    <w:rsid w:val="008E2CC2"/>
    <w:rsid w:val="008E323C"/>
    <w:rsid w:val="008E33B4"/>
    <w:rsid w:val="008E3B0B"/>
    <w:rsid w:val="008E3ECB"/>
    <w:rsid w:val="008E4682"/>
    <w:rsid w:val="008E49C3"/>
    <w:rsid w:val="008E50C8"/>
    <w:rsid w:val="008E572C"/>
    <w:rsid w:val="008E57B4"/>
    <w:rsid w:val="008E59C5"/>
    <w:rsid w:val="008E5ECB"/>
    <w:rsid w:val="008E60B9"/>
    <w:rsid w:val="008E654F"/>
    <w:rsid w:val="008E6867"/>
    <w:rsid w:val="008E6DA3"/>
    <w:rsid w:val="008E6FD1"/>
    <w:rsid w:val="008E7203"/>
    <w:rsid w:val="008E7AFD"/>
    <w:rsid w:val="008E7B6A"/>
    <w:rsid w:val="008E7CC1"/>
    <w:rsid w:val="008E7F64"/>
    <w:rsid w:val="008F0739"/>
    <w:rsid w:val="008F08B2"/>
    <w:rsid w:val="008F0B03"/>
    <w:rsid w:val="008F11DA"/>
    <w:rsid w:val="008F11E6"/>
    <w:rsid w:val="008F129E"/>
    <w:rsid w:val="008F165F"/>
    <w:rsid w:val="008F2037"/>
    <w:rsid w:val="008F2604"/>
    <w:rsid w:val="008F2711"/>
    <w:rsid w:val="008F2BF7"/>
    <w:rsid w:val="008F34A4"/>
    <w:rsid w:val="008F5D08"/>
    <w:rsid w:val="008F5E26"/>
    <w:rsid w:val="008F6172"/>
    <w:rsid w:val="008F62AB"/>
    <w:rsid w:val="008F638E"/>
    <w:rsid w:val="008F7585"/>
    <w:rsid w:val="008F794F"/>
    <w:rsid w:val="008F7E17"/>
    <w:rsid w:val="00900464"/>
    <w:rsid w:val="0090058E"/>
    <w:rsid w:val="00900829"/>
    <w:rsid w:val="00900872"/>
    <w:rsid w:val="00900BCF"/>
    <w:rsid w:val="00900D36"/>
    <w:rsid w:val="00901009"/>
    <w:rsid w:val="00901124"/>
    <w:rsid w:val="00901523"/>
    <w:rsid w:val="00901838"/>
    <w:rsid w:val="00901DF3"/>
    <w:rsid w:val="009020C0"/>
    <w:rsid w:val="00902354"/>
    <w:rsid w:val="009032E1"/>
    <w:rsid w:val="009037B1"/>
    <w:rsid w:val="00904A5C"/>
    <w:rsid w:val="00905A20"/>
    <w:rsid w:val="00905EB0"/>
    <w:rsid w:val="00905F60"/>
    <w:rsid w:val="00906085"/>
    <w:rsid w:val="0090621F"/>
    <w:rsid w:val="00906570"/>
    <w:rsid w:val="00906F93"/>
    <w:rsid w:val="00907773"/>
    <w:rsid w:val="00907C6A"/>
    <w:rsid w:val="00907D75"/>
    <w:rsid w:val="00907EBC"/>
    <w:rsid w:val="009101D7"/>
    <w:rsid w:val="00910394"/>
    <w:rsid w:val="0091180B"/>
    <w:rsid w:val="00911CFB"/>
    <w:rsid w:val="00911F7A"/>
    <w:rsid w:val="009122C0"/>
    <w:rsid w:val="00912BBB"/>
    <w:rsid w:val="00912BC7"/>
    <w:rsid w:val="00913DB5"/>
    <w:rsid w:val="009140DE"/>
    <w:rsid w:val="009146FB"/>
    <w:rsid w:val="00915048"/>
    <w:rsid w:val="00915087"/>
    <w:rsid w:val="009154C7"/>
    <w:rsid w:val="009155FB"/>
    <w:rsid w:val="00915B35"/>
    <w:rsid w:val="00915B42"/>
    <w:rsid w:val="00916139"/>
    <w:rsid w:val="00916305"/>
    <w:rsid w:val="009163CE"/>
    <w:rsid w:val="00916711"/>
    <w:rsid w:val="0091698A"/>
    <w:rsid w:val="00917D44"/>
    <w:rsid w:val="00917DC6"/>
    <w:rsid w:val="00920060"/>
    <w:rsid w:val="009201E3"/>
    <w:rsid w:val="009205D2"/>
    <w:rsid w:val="009207C8"/>
    <w:rsid w:val="0092096C"/>
    <w:rsid w:val="009209D8"/>
    <w:rsid w:val="00920BBB"/>
    <w:rsid w:val="009213D1"/>
    <w:rsid w:val="0092141B"/>
    <w:rsid w:val="00921FDA"/>
    <w:rsid w:val="0092275B"/>
    <w:rsid w:val="00922790"/>
    <w:rsid w:val="00922BA6"/>
    <w:rsid w:val="00922EF3"/>
    <w:rsid w:val="0092338A"/>
    <w:rsid w:val="00923805"/>
    <w:rsid w:val="00923835"/>
    <w:rsid w:val="00923948"/>
    <w:rsid w:val="0092472B"/>
    <w:rsid w:val="00924C83"/>
    <w:rsid w:val="009251B9"/>
    <w:rsid w:val="009258CB"/>
    <w:rsid w:val="009259E2"/>
    <w:rsid w:val="009263E8"/>
    <w:rsid w:val="0092674E"/>
    <w:rsid w:val="009267B0"/>
    <w:rsid w:val="009267D7"/>
    <w:rsid w:val="0092687C"/>
    <w:rsid w:val="0092725B"/>
    <w:rsid w:val="00927A8E"/>
    <w:rsid w:val="00930300"/>
    <w:rsid w:val="00930E77"/>
    <w:rsid w:val="0093142B"/>
    <w:rsid w:val="009319BC"/>
    <w:rsid w:val="00931E9D"/>
    <w:rsid w:val="009326C9"/>
    <w:rsid w:val="00932E7C"/>
    <w:rsid w:val="0093310C"/>
    <w:rsid w:val="009333B0"/>
    <w:rsid w:val="00933429"/>
    <w:rsid w:val="00933B07"/>
    <w:rsid w:val="00933CF5"/>
    <w:rsid w:val="00933D57"/>
    <w:rsid w:val="00934CDA"/>
    <w:rsid w:val="00934FDE"/>
    <w:rsid w:val="0093520A"/>
    <w:rsid w:val="009354B8"/>
    <w:rsid w:val="009356A9"/>
    <w:rsid w:val="00935768"/>
    <w:rsid w:val="0093586E"/>
    <w:rsid w:val="00935AF3"/>
    <w:rsid w:val="00936EEA"/>
    <w:rsid w:val="009373B2"/>
    <w:rsid w:val="009379D1"/>
    <w:rsid w:val="00937B71"/>
    <w:rsid w:val="00937D6B"/>
    <w:rsid w:val="00940A8D"/>
    <w:rsid w:val="009412DB"/>
    <w:rsid w:val="00941DC5"/>
    <w:rsid w:val="00941E35"/>
    <w:rsid w:val="009420F6"/>
    <w:rsid w:val="009425AE"/>
    <w:rsid w:val="009427CC"/>
    <w:rsid w:val="00942C98"/>
    <w:rsid w:val="00943C74"/>
    <w:rsid w:val="009441C5"/>
    <w:rsid w:val="009446B9"/>
    <w:rsid w:val="00944733"/>
    <w:rsid w:val="0094488E"/>
    <w:rsid w:val="0094489D"/>
    <w:rsid w:val="00944F14"/>
    <w:rsid w:val="00946054"/>
    <w:rsid w:val="00946C84"/>
    <w:rsid w:val="00947A38"/>
    <w:rsid w:val="0095036B"/>
    <w:rsid w:val="00950A50"/>
    <w:rsid w:val="009517AD"/>
    <w:rsid w:val="00951888"/>
    <w:rsid w:val="00951CE0"/>
    <w:rsid w:val="00951D64"/>
    <w:rsid w:val="00951DCA"/>
    <w:rsid w:val="00952181"/>
    <w:rsid w:val="0095247A"/>
    <w:rsid w:val="00952D49"/>
    <w:rsid w:val="00954511"/>
    <w:rsid w:val="0095482D"/>
    <w:rsid w:val="00954AD5"/>
    <w:rsid w:val="00954E91"/>
    <w:rsid w:val="00954ED1"/>
    <w:rsid w:val="00955163"/>
    <w:rsid w:val="00955A87"/>
    <w:rsid w:val="00956066"/>
    <w:rsid w:val="00956B2C"/>
    <w:rsid w:val="00957074"/>
    <w:rsid w:val="009574F0"/>
    <w:rsid w:val="00960546"/>
    <w:rsid w:val="009607BC"/>
    <w:rsid w:val="0096101E"/>
    <w:rsid w:val="009614BF"/>
    <w:rsid w:val="009621E4"/>
    <w:rsid w:val="009627C4"/>
    <w:rsid w:val="00962F02"/>
    <w:rsid w:val="00962FD2"/>
    <w:rsid w:val="00963AC5"/>
    <w:rsid w:val="00964107"/>
    <w:rsid w:val="009644D2"/>
    <w:rsid w:val="00964572"/>
    <w:rsid w:val="00964FD3"/>
    <w:rsid w:val="009653A0"/>
    <w:rsid w:val="00965B2F"/>
    <w:rsid w:val="009661B7"/>
    <w:rsid w:val="00966429"/>
    <w:rsid w:val="009667F1"/>
    <w:rsid w:val="009668EE"/>
    <w:rsid w:val="00966BE3"/>
    <w:rsid w:val="00967324"/>
    <w:rsid w:val="00967695"/>
    <w:rsid w:val="0096777A"/>
    <w:rsid w:val="0096791B"/>
    <w:rsid w:val="00967B35"/>
    <w:rsid w:val="00967C76"/>
    <w:rsid w:val="00970698"/>
    <w:rsid w:val="0097166E"/>
    <w:rsid w:val="0097265D"/>
    <w:rsid w:val="00972DD4"/>
    <w:rsid w:val="009733E1"/>
    <w:rsid w:val="009735E5"/>
    <w:rsid w:val="00973A0F"/>
    <w:rsid w:val="00973B29"/>
    <w:rsid w:val="00973DF1"/>
    <w:rsid w:val="00973F1B"/>
    <w:rsid w:val="00974E60"/>
    <w:rsid w:val="00974F25"/>
    <w:rsid w:val="00975188"/>
    <w:rsid w:val="009759EB"/>
    <w:rsid w:val="00975C60"/>
    <w:rsid w:val="00975E68"/>
    <w:rsid w:val="00975E6F"/>
    <w:rsid w:val="00975F95"/>
    <w:rsid w:val="009765BF"/>
    <w:rsid w:val="009772D2"/>
    <w:rsid w:val="00977889"/>
    <w:rsid w:val="009800EE"/>
    <w:rsid w:val="009805B5"/>
    <w:rsid w:val="00981BDE"/>
    <w:rsid w:val="00982E33"/>
    <w:rsid w:val="00982E4E"/>
    <w:rsid w:val="0098346C"/>
    <w:rsid w:val="0098358F"/>
    <w:rsid w:val="009838A3"/>
    <w:rsid w:val="00983BA9"/>
    <w:rsid w:val="00984EA0"/>
    <w:rsid w:val="00984F01"/>
    <w:rsid w:val="00985469"/>
    <w:rsid w:val="00985D08"/>
    <w:rsid w:val="00986727"/>
    <w:rsid w:val="00986D82"/>
    <w:rsid w:val="00986DB2"/>
    <w:rsid w:val="00986DD5"/>
    <w:rsid w:val="009871F4"/>
    <w:rsid w:val="009872EB"/>
    <w:rsid w:val="0098750A"/>
    <w:rsid w:val="009876E0"/>
    <w:rsid w:val="00987A3B"/>
    <w:rsid w:val="00987A82"/>
    <w:rsid w:val="00987CC6"/>
    <w:rsid w:val="00987E4A"/>
    <w:rsid w:val="00987F64"/>
    <w:rsid w:val="00990348"/>
    <w:rsid w:val="00990477"/>
    <w:rsid w:val="0099079A"/>
    <w:rsid w:val="009909C6"/>
    <w:rsid w:val="00990C66"/>
    <w:rsid w:val="0099180B"/>
    <w:rsid w:val="00991953"/>
    <w:rsid w:val="00991A44"/>
    <w:rsid w:val="00992149"/>
    <w:rsid w:val="0099282B"/>
    <w:rsid w:val="009935AC"/>
    <w:rsid w:val="00993A6E"/>
    <w:rsid w:val="009941E5"/>
    <w:rsid w:val="00994898"/>
    <w:rsid w:val="00995059"/>
    <w:rsid w:val="009950E1"/>
    <w:rsid w:val="0099561F"/>
    <w:rsid w:val="00995BCE"/>
    <w:rsid w:val="009966D9"/>
    <w:rsid w:val="00996AE1"/>
    <w:rsid w:val="00996C94"/>
    <w:rsid w:val="0099763D"/>
    <w:rsid w:val="009A00C2"/>
    <w:rsid w:val="009A0547"/>
    <w:rsid w:val="009A0611"/>
    <w:rsid w:val="009A0905"/>
    <w:rsid w:val="009A0A65"/>
    <w:rsid w:val="009A0DDE"/>
    <w:rsid w:val="009A0DF3"/>
    <w:rsid w:val="009A0F45"/>
    <w:rsid w:val="009A16CB"/>
    <w:rsid w:val="009A203C"/>
    <w:rsid w:val="009A2280"/>
    <w:rsid w:val="009A236A"/>
    <w:rsid w:val="009A23DC"/>
    <w:rsid w:val="009A252D"/>
    <w:rsid w:val="009A267B"/>
    <w:rsid w:val="009A26A3"/>
    <w:rsid w:val="009A2848"/>
    <w:rsid w:val="009A30B9"/>
    <w:rsid w:val="009A35DB"/>
    <w:rsid w:val="009A3837"/>
    <w:rsid w:val="009A3C0A"/>
    <w:rsid w:val="009A4FFA"/>
    <w:rsid w:val="009A5039"/>
    <w:rsid w:val="009A581E"/>
    <w:rsid w:val="009A68C9"/>
    <w:rsid w:val="009A6C8E"/>
    <w:rsid w:val="009A70CF"/>
    <w:rsid w:val="009A7960"/>
    <w:rsid w:val="009A7AA0"/>
    <w:rsid w:val="009A7C05"/>
    <w:rsid w:val="009A7D9F"/>
    <w:rsid w:val="009B0791"/>
    <w:rsid w:val="009B10E1"/>
    <w:rsid w:val="009B1B78"/>
    <w:rsid w:val="009B1C2D"/>
    <w:rsid w:val="009B1E5D"/>
    <w:rsid w:val="009B205A"/>
    <w:rsid w:val="009B25C6"/>
    <w:rsid w:val="009B2F0D"/>
    <w:rsid w:val="009B304A"/>
    <w:rsid w:val="009B33B7"/>
    <w:rsid w:val="009B378F"/>
    <w:rsid w:val="009B3B09"/>
    <w:rsid w:val="009B3EC9"/>
    <w:rsid w:val="009B4550"/>
    <w:rsid w:val="009B49B5"/>
    <w:rsid w:val="009B685B"/>
    <w:rsid w:val="009B6CCF"/>
    <w:rsid w:val="009B6E19"/>
    <w:rsid w:val="009B7614"/>
    <w:rsid w:val="009C03AF"/>
    <w:rsid w:val="009C0AB2"/>
    <w:rsid w:val="009C11D9"/>
    <w:rsid w:val="009C18FC"/>
    <w:rsid w:val="009C217C"/>
    <w:rsid w:val="009C23C4"/>
    <w:rsid w:val="009C2F9B"/>
    <w:rsid w:val="009C30AC"/>
    <w:rsid w:val="009C3670"/>
    <w:rsid w:val="009C3EF3"/>
    <w:rsid w:val="009C3EF7"/>
    <w:rsid w:val="009C40B4"/>
    <w:rsid w:val="009C40CA"/>
    <w:rsid w:val="009C44F2"/>
    <w:rsid w:val="009C4545"/>
    <w:rsid w:val="009C4CC8"/>
    <w:rsid w:val="009C5089"/>
    <w:rsid w:val="009C578E"/>
    <w:rsid w:val="009C5DD2"/>
    <w:rsid w:val="009C6F31"/>
    <w:rsid w:val="009C7317"/>
    <w:rsid w:val="009C7628"/>
    <w:rsid w:val="009D0024"/>
    <w:rsid w:val="009D0136"/>
    <w:rsid w:val="009D02D6"/>
    <w:rsid w:val="009D1164"/>
    <w:rsid w:val="009D12A3"/>
    <w:rsid w:val="009D1485"/>
    <w:rsid w:val="009D21AF"/>
    <w:rsid w:val="009D23CF"/>
    <w:rsid w:val="009D2C40"/>
    <w:rsid w:val="009D2DD2"/>
    <w:rsid w:val="009D3579"/>
    <w:rsid w:val="009D3692"/>
    <w:rsid w:val="009D379D"/>
    <w:rsid w:val="009D405C"/>
    <w:rsid w:val="009D4100"/>
    <w:rsid w:val="009D4427"/>
    <w:rsid w:val="009D4E67"/>
    <w:rsid w:val="009D52B7"/>
    <w:rsid w:val="009D5E1A"/>
    <w:rsid w:val="009D6A6F"/>
    <w:rsid w:val="009D6CD2"/>
    <w:rsid w:val="009D6F92"/>
    <w:rsid w:val="009D76D7"/>
    <w:rsid w:val="009E0BD2"/>
    <w:rsid w:val="009E11FB"/>
    <w:rsid w:val="009E1659"/>
    <w:rsid w:val="009E1737"/>
    <w:rsid w:val="009E1E84"/>
    <w:rsid w:val="009E3B97"/>
    <w:rsid w:val="009E40BA"/>
    <w:rsid w:val="009E41EB"/>
    <w:rsid w:val="009E428E"/>
    <w:rsid w:val="009E4685"/>
    <w:rsid w:val="009E4802"/>
    <w:rsid w:val="009E4E4C"/>
    <w:rsid w:val="009E52FD"/>
    <w:rsid w:val="009E54D0"/>
    <w:rsid w:val="009E5C6F"/>
    <w:rsid w:val="009E620D"/>
    <w:rsid w:val="009E6574"/>
    <w:rsid w:val="009E6584"/>
    <w:rsid w:val="009E6E00"/>
    <w:rsid w:val="009F032B"/>
    <w:rsid w:val="009F0797"/>
    <w:rsid w:val="009F1304"/>
    <w:rsid w:val="009F208B"/>
    <w:rsid w:val="009F2189"/>
    <w:rsid w:val="009F23D6"/>
    <w:rsid w:val="009F251D"/>
    <w:rsid w:val="009F2704"/>
    <w:rsid w:val="009F37B8"/>
    <w:rsid w:val="009F41F5"/>
    <w:rsid w:val="009F584F"/>
    <w:rsid w:val="009F5B88"/>
    <w:rsid w:val="009F66E1"/>
    <w:rsid w:val="009F683E"/>
    <w:rsid w:val="009F6FD7"/>
    <w:rsid w:val="009F7424"/>
    <w:rsid w:val="009F7EAF"/>
    <w:rsid w:val="00A00264"/>
    <w:rsid w:val="00A007F5"/>
    <w:rsid w:val="00A00B86"/>
    <w:rsid w:val="00A00BC5"/>
    <w:rsid w:val="00A00EB3"/>
    <w:rsid w:val="00A00EDA"/>
    <w:rsid w:val="00A00FA8"/>
    <w:rsid w:val="00A012DE"/>
    <w:rsid w:val="00A01660"/>
    <w:rsid w:val="00A01893"/>
    <w:rsid w:val="00A02002"/>
    <w:rsid w:val="00A0283F"/>
    <w:rsid w:val="00A04460"/>
    <w:rsid w:val="00A0451B"/>
    <w:rsid w:val="00A045A5"/>
    <w:rsid w:val="00A04629"/>
    <w:rsid w:val="00A04634"/>
    <w:rsid w:val="00A04718"/>
    <w:rsid w:val="00A04A7A"/>
    <w:rsid w:val="00A05015"/>
    <w:rsid w:val="00A05B8B"/>
    <w:rsid w:val="00A05BE1"/>
    <w:rsid w:val="00A07249"/>
    <w:rsid w:val="00A07484"/>
    <w:rsid w:val="00A10444"/>
    <w:rsid w:val="00A10B88"/>
    <w:rsid w:val="00A113BB"/>
    <w:rsid w:val="00A11D58"/>
    <w:rsid w:val="00A121AD"/>
    <w:rsid w:val="00A130A3"/>
    <w:rsid w:val="00A13229"/>
    <w:rsid w:val="00A1323C"/>
    <w:rsid w:val="00A13668"/>
    <w:rsid w:val="00A13B3F"/>
    <w:rsid w:val="00A13C5E"/>
    <w:rsid w:val="00A13D06"/>
    <w:rsid w:val="00A14395"/>
    <w:rsid w:val="00A14424"/>
    <w:rsid w:val="00A144A3"/>
    <w:rsid w:val="00A15294"/>
    <w:rsid w:val="00A152D6"/>
    <w:rsid w:val="00A15C53"/>
    <w:rsid w:val="00A15F9B"/>
    <w:rsid w:val="00A16F7B"/>
    <w:rsid w:val="00A1729C"/>
    <w:rsid w:val="00A17640"/>
    <w:rsid w:val="00A17872"/>
    <w:rsid w:val="00A17960"/>
    <w:rsid w:val="00A179A8"/>
    <w:rsid w:val="00A17BFE"/>
    <w:rsid w:val="00A20200"/>
    <w:rsid w:val="00A20833"/>
    <w:rsid w:val="00A211D2"/>
    <w:rsid w:val="00A21C6A"/>
    <w:rsid w:val="00A2232A"/>
    <w:rsid w:val="00A22876"/>
    <w:rsid w:val="00A22993"/>
    <w:rsid w:val="00A238FF"/>
    <w:rsid w:val="00A258D5"/>
    <w:rsid w:val="00A259FB"/>
    <w:rsid w:val="00A25CA8"/>
    <w:rsid w:val="00A25EE3"/>
    <w:rsid w:val="00A2691B"/>
    <w:rsid w:val="00A2696D"/>
    <w:rsid w:val="00A2794A"/>
    <w:rsid w:val="00A27D9C"/>
    <w:rsid w:val="00A302F9"/>
    <w:rsid w:val="00A30945"/>
    <w:rsid w:val="00A30FA3"/>
    <w:rsid w:val="00A31851"/>
    <w:rsid w:val="00A31A69"/>
    <w:rsid w:val="00A31E83"/>
    <w:rsid w:val="00A31EBF"/>
    <w:rsid w:val="00A3210E"/>
    <w:rsid w:val="00A32847"/>
    <w:rsid w:val="00A33233"/>
    <w:rsid w:val="00A3340C"/>
    <w:rsid w:val="00A33AEC"/>
    <w:rsid w:val="00A3408C"/>
    <w:rsid w:val="00A34124"/>
    <w:rsid w:val="00A3429A"/>
    <w:rsid w:val="00A346D9"/>
    <w:rsid w:val="00A34757"/>
    <w:rsid w:val="00A34FA7"/>
    <w:rsid w:val="00A351FE"/>
    <w:rsid w:val="00A3625A"/>
    <w:rsid w:val="00A362AF"/>
    <w:rsid w:val="00A36403"/>
    <w:rsid w:val="00A3703A"/>
    <w:rsid w:val="00A37129"/>
    <w:rsid w:val="00A373B4"/>
    <w:rsid w:val="00A405CF"/>
    <w:rsid w:val="00A40603"/>
    <w:rsid w:val="00A408DC"/>
    <w:rsid w:val="00A40E63"/>
    <w:rsid w:val="00A40EC8"/>
    <w:rsid w:val="00A40F1E"/>
    <w:rsid w:val="00A419B0"/>
    <w:rsid w:val="00A423BB"/>
    <w:rsid w:val="00A4264D"/>
    <w:rsid w:val="00A42E5F"/>
    <w:rsid w:val="00A43B73"/>
    <w:rsid w:val="00A43CAF"/>
    <w:rsid w:val="00A43FDE"/>
    <w:rsid w:val="00A449E4"/>
    <w:rsid w:val="00A44C67"/>
    <w:rsid w:val="00A44DBE"/>
    <w:rsid w:val="00A44F20"/>
    <w:rsid w:val="00A45252"/>
    <w:rsid w:val="00A45534"/>
    <w:rsid w:val="00A4594E"/>
    <w:rsid w:val="00A45A9C"/>
    <w:rsid w:val="00A46368"/>
    <w:rsid w:val="00A46708"/>
    <w:rsid w:val="00A470A3"/>
    <w:rsid w:val="00A470D4"/>
    <w:rsid w:val="00A4730F"/>
    <w:rsid w:val="00A4752C"/>
    <w:rsid w:val="00A4785B"/>
    <w:rsid w:val="00A513EE"/>
    <w:rsid w:val="00A51565"/>
    <w:rsid w:val="00A5274A"/>
    <w:rsid w:val="00A52B5C"/>
    <w:rsid w:val="00A52C54"/>
    <w:rsid w:val="00A53E37"/>
    <w:rsid w:val="00A54430"/>
    <w:rsid w:val="00A55600"/>
    <w:rsid w:val="00A55A37"/>
    <w:rsid w:val="00A56259"/>
    <w:rsid w:val="00A562CC"/>
    <w:rsid w:val="00A562D4"/>
    <w:rsid w:val="00A56F3B"/>
    <w:rsid w:val="00A57275"/>
    <w:rsid w:val="00A57672"/>
    <w:rsid w:val="00A57E75"/>
    <w:rsid w:val="00A6016B"/>
    <w:rsid w:val="00A6018C"/>
    <w:rsid w:val="00A6071E"/>
    <w:rsid w:val="00A6128D"/>
    <w:rsid w:val="00A6154A"/>
    <w:rsid w:val="00A620F3"/>
    <w:rsid w:val="00A6237A"/>
    <w:rsid w:val="00A6240E"/>
    <w:rsid w:val="00A62917"/>
    <w:rsid w:val="00A62ABD"/>
    <w:rsid w:val="00A62AD3"/>
    <w:rsid w:val="00A62AD8"/>
    <w:rsid w:val="00A62D92"/>
    <w:rsid w:val="00A63AAC"/>
    <w:rsid w:val="00A64C14"/>
    <w:rsid w:val="00A656A6"/>
    <w:rsid w:val="00A65813"/>
    <w:rsid w:val="00A65B16"/>
    <w:rsid w:val="00A65C00"/>
    <w:rsid w:val="00A662F8"/>
    <w:rsid w:val="00A6654D"/>
    <w:rsid w:val="00A667BE"/>
    <w:rsid w:val="00A66F0D"/>
    <w:rsid w:val="00A6758F"/>
    <w:rsid w:val="00A67880"/>
    <w:rsid w:val="00A67D65"/>
    <w:rsid w:val="00A71AC8"/>
    <w:rsid w:val="00A71DA5"/>
    <w:rsid w:val="00A71E2C"/>
    <w:rsid w:val="00A720BD"/>
    <w:rsid w:val="00A72804"/>
    <w:rsid w:val="00A738FA"/>
    <w:rsid w:val="00A73B87"/>
    <w:rsid w:val="00A746CA"/>
    <w:rsid w:val="00A74F9B"/>
    <w:rsid w:val="00A75C96"/>
    <w:rsid w:val="00A761F2"/>
    <w:rsid w:val="00A76F24"/>
    <w:rsid w:val="00A770B5"/>
    <w:rsid w:val="00A7725C"/>
    <w:rsid w:val="00A77352"/>
    <w:rsid w:val="00A7744E"/>
    <w:rsid w:val="00A7756D"/>
    <w:rsid w:val="00A80391"/>
    <w:rsid w:val="00A80A8C"/>
    <w:rsid w:val="00A8105B"/>
    <w:rsid w:val="00A81C07"/>
    <w:rsid w:val="00A82205"/>
    <w:rsid w:val="00A8253E"/>
    <w:rsid w:val="00A8273E"/>
    <w:rsid w:val="00A829FB"/>
    <w:rsid w:val="00A82F90"/>
    <w:rsid w:val="00A831B0"/>
    <w:rsid w:val="00A83420"/>
    <w:rsid w:val="00A83B12"/>
    <w:rsid w:val="00A83B76"/>
    <w:rsid w:val="00A83C12"/>
    <w:rsid w:val="00A84155"/>
    <w:rsid w:val="00A84355"/>
    <w:rsid w:val="00A845B9"/>
    <w:rsid w:val="00A84856"/>
    <w:rsid w:val="00A85299"/>
    <w:rsid w:val="00A853F0"/>
    <w:rsid w:val="00A85987"/>
    <w:rsid w:val="00A8766B"/>
    <w:rsid w:val="00A87DB5"/>
    <w:rsid w:val="00A87F32"/>
    <w:rsid w:val="00A91268"/>
    <w:rsid w:val="00A913A2"/>
    <w:rsid w:val="00A91985"/>
    <w:rsid w:val="00A91C46"/>
    <w:rsid w:val="00A91F1D"/>
    <w:rsid w:val="00A91FB0"/>
    <w:rsid w:val="00A9227A"/>
    <w:rsid w:val="00A92BF6"/>
    <w:rsid w:val="00A93C25"/>
    <w:rsid w:val="00A93E93"/>
    <w:rsid w:val="00A93F82"/>
    <w:rsid w:val="00A940AA"/>
    <w:rsid w:val="00A94203"/>
    <w:rsid w:val="00A9444B"/>
    <w:rsid w:val="00A94E04"/>
    <w:rsid w:val="00A950F3"/>
    <w:rsid w:val="00A95295"/>
    <w:rsid w:val="00A95367"/>
    <w:rsid w:val="00A95370"/>
    <w:rsid w:val="00A95E70"/>
    <w:rsid w:val="00A95E9C"/>
    <w:rsid w:val="00A95FEB"/>
    <w:rsid w:val="00A96373"/>
    <w:rsid w:val="00A96CC4"/>
    <w:rsid w:val="00A96D71"/>
    <w:rsid w:val="00A97712"/>
    <w:rsid w:val="00A97BC0"/>
    <w:rsid w:val="00A97C85"/>
    <w:rsid w:val="00AA0D40"/>
    <w:rsid w:val="00AA0D76"/>
    <w:rsid w:val="00AA0EAB"/>
    <w:rsid w:val="00AA1037"/>
    <w:rsid w:val="00AA12F9"/>
    <w:rsid w:val="00AA1B5D"/>
    <w:rsid w:val="00AA1D81"/>
    <w:rsid w:val="00AA2012"/>
    <w:rsid w:val="00AA2324"/>
    <w:rsid w:val="00AA2556"/>
    <w:rsid w:val="00AA2661"/>
    <w:rsid w:val="00AA26BC"/>
    <w:rsid w:val="00AA2C88"/>
    <w:rsid w:val="00AA2F5A"/>
    <w:rsid w:val="00AA3DC2"/>
    <w:rsid w:val="00AA4559"/>
    <w:rsid w:val="00AA5408"/>
    <w:rsid w:val="00AA5689"/>
    <w:rsid w:val="00AA64BD"/>
    <w:rsid w:val="00AA7BF4"/>
    <w:rsid w:val="00AA7CF0"/>
    <w:rsid w:val="00AB019B"/>
    <w:rsid w:val="00AB03AA"/>
    <w:rsid w:val="00AB06D8"/>
    <w:rsid w:val="00AB0722"/>
    <w:rsid w:val="00AB0E7D"/>
    <w:rsid w:val="00AB20A5"/>
    <w:rsid w:val="00AB2E7B"/>
    <w:rsid w:val="00AB2FC3"/>
    <w:rsid w:val="00AB3BF3"/>
    <w:rsid w:val="00AB3F87"/>
    <w:rsid w:val="00AB41E7"/>
    <w:rsid w:val="00AB430A"/>
    <w:rsid w:val="00AB4BA3"/>
    <w:rsid w:val="00AB4F5C"/>
    <w:rsid w:val="00AB5477"/>
    <w:rsid w:val="00AB56C9"/>
    <w:rsid w:val="00AB57F2"/>
    <w:rsid w:val="00AB5811"/>
    <w:rsid w:val="00AB61C9"/>
    <w:rsid w:val="00AB61DF"/>
    <w:rsid w:val="00AB64C3"/>
    <w:rsid w:val="00AB6910"/>
    <w:rsid w:val="00AB6BB2"/>
    <w:rsid w:val="00AB6EA2"/>
    <w:rsid w:val="00AB73C7"/>
    <w:rsid w:val="00AB76A3"/>
    <w:rsid w:val="00AB7B27"/>
    <w:rsid w:val="00AC0027"/>
    <w:rsid w:val="00AC0259"/>
    <w:rsid w:val="00AC0781"/>
    <w:rsid w:val="00AC099D"/>
    <w:rsid w:val="00AC1F46"/>
    <w:rsid w:val="00AC24B2"/>
    <w:rsid w:val="00AC2527"/>
    <w:rsid w:val="00AC26CD"/>
    <w:rsid w:val="00AC27E6"/>
    <w:rsid w:val="00AC2964"/>
    <w:rsid w:val="00AC2C32"/>
    <w:rsid w:val="00AC2DDD"/>
    <w:rsid w:val="00AC3011"/>
    <w:rsid w:val="00AC36F5"/>
    <w:rsid w:val="00AC3FB0"/>
    <w:rsid w:val="00AC4298"/>
    <w:rsid w:val="00AC45F5"/>
    <w:rsid w:val="00AC48AF"/>
    <w:rsid w:val="00AC4AFE"/>
    <w:rsid w:val="00AC4B84"/>
    <w:rsid w:val="00AC4EC6"/>
    <w:rsid w:val="00AC5BC8"/>
    <w:rsid w:val="00AC5F03"/>
    <w:rsid w:val="00AC61BA"/>
    <w:rsid w:val="00AC771C"/>
    <w:rsid w:val="00AD0A18"/>
    <w:rsid w:val="00AD1529"/>
    <w:rsid w:val="00AD2206"/>
    <w:rsid w:val="00AD2542"/>
    <w:rsid w:val="00AD2897"/>
    <w:rsid w:val="00AD3FFA"/>
    <w:rsid w:val="00AD4329"/>
    <w:rsid w:val="00AD4A48"/>
    <w:rsid w:val="00AD5836"/>
    <w:rsid w:val="00AD5B4F"/>
    <w:rsid w:val="00AD5FB8"/>
    <w:rsid w:val="00AD6078"/>
    <w:rsid w:val="00AD69E2"/>
    <w:rsid w:val="00AD6A24"/>
    <w:rsid w:val="00AD6A86"/>
    <w:rsid w:val="00AD6B42"/>
    <w:rsid w:val="00AD6D8B"/>
    <w:rsid w:val="00AD6DFA"/>
    <w:rsid w:val="00AD6F5F"/>
    <w:rsid w:val="00AD707F"/>
    <w:rsid w:val="00AD742D"/>
    <w:rsid w:val="00AD77FF"/>
    <w:rsid w:val="00AD7F92"/>
    <w:rsid w:val="00AE0011"/>
    <w:rsid w:val="00AE083D"/>
    <w:rsid w:val="00AE0FBE"/>
    <w:rsid w:val="00AE0FC1"/>
    <w:rsid w:val="00AE1331"/>
    <w:rsid w:val="00AE1A64"/>
    <w:rsid w:val="00AE1BDA"/>
    <w:rsid w:val="00AE2140"/>
    <w:rsid w:val="00AE2953"/>
    <w:rsid w:val="00AE298F"/>
    <w:rsid w:val="00AE2ACD"/>
    <w:rsid w:val="00AE2CB2"/>
    <w:rsid w:val="00AE2D25"/>
    <w:rsid w:val="00AE35B0"/>
    <w:rsid w:val="00AE3C52"/>
    <w:rsid w:val="00AE4DC8"/>
    <w:rsid w:val="00AE4F5B"/>
    <w:rsid w:val="00AE5007"/>
    <w:rsid w:val="00AE5355"/>
    <w:rsid w:val="00AE5A33"/>
    <w:rsid w:val="00AE5E2F"/>
    <w:rsid w:val="00AE6848"/>
    <w:rsid w:val="00AE69A8"/>
    <w:rsid w:val="00AE6ABA"/>
    <w:rsid w:val="00AE763A"/>
    <w:rsid w:val="00AE7C35"/>
    <w:rsid w:val="00AE7FBF"/>
    <w:rsid w:val="00AF007D"/>
    <w:rsid w:val="00AF0125"/>
    <w:rsid w:val="00AF0D82"/>
    <w:rsid w:val="00AF1E9C"/>
    <w:rsid w:val="00AF20FA"/>
    <w:rsid w:val="00AF3060"/>
    <w:rsid w:val="00AF4B16"/>
    <w:rsid w:val="00AF4E45"/>
    <w:rsid w:val="00AF4F92"/>
    <w:rsid w:val="00AF58F0"/>
    <w:rsid w:val="00AF5A73"/>
    <w:rsid w:val="00AF5DAF"/>
    <w:rsid w:val="00AF6028"/>
    <w:rsid w:val="00AF6477"/>
    <w:rsid w:val="00AF6EA6"/>
    <w:rsid w:val="00AF6F96"/>
    <w:rsid w:val="00AF7685"/>
    <w:rsid w:val="00AF7998"/>
    <w:rsid w:val="00B000E6"/>
    <w:rsid w:val="00B000E9"/>
    <w:rsid w:val="00B005EC"/>
    <w:rsid w:val="00B00A1F"/>
    <w:rsid w:val="00B02CC0"/>
    <w:rsid w:val="00B0371A"/>
    <w:rsid w:val="00B050D1"/>
    <w:rsid w:val="00B05218"/>
    <w:rsid w:val="00B052F7"/>
    <w:rsid w:val="00B05353"/>
    <w:rsid w:val="00B053D8"/>
    <w:rsid w:val="00B057B2"/>
    <w:rsid w:val="00B057D6"/>
    <w:rsid w:val="00B057D9"/>
    <w:rsid w:val="00B05938"/>
    <w:rsid w:val="00B05FD7"/>
    <w:rsid w:val="00B0665F"/>
    <w:rsid w:val="00B067B9"/>
    <w:rsid w:val="00B06A1A"/>
    <w:rsid w:val="00B06DBB"/>
    <w:rsid w:val="00B0712D"/>
    <w:rsid w:val="00B07367"/>
    <w:rsid w:val="00B07470"/>
    <w:rsid w:val="00B0772F"/>
    <w:rsid w:val="00B07A87"/>
    <w:rsid w:val="00B10684"/>
    <w:rsid w:val="00B1085C"/>
    <w:rsid w:val="00B10F76"/>
    <w:rsid w:val="00B12F06"/>
    <w:rsid w:val="00B12FC5"/>
    <w:rsid w:val="00B12FD9"/>
    <w:rsid w:val="00B13014"/>
    <w:rsid w:val="00B13A27"/>
    <w:rsid w:val="00B13AE1"/>
    <w:rsid w:val="00B13D26"/>
    <w:rsid w:val="00B14135"/>
    <w:rsid w:val="00B149D9"/>
    <w:rsid w:val="00B14EAB"/>
    <w:rsid w:val="00B15477"/>
    <w:rsid w:val="00B155A3"/>
    <w:rsid w:val="00B15BF6"/>
    <w:rsid w:val="00B1691C"/>
    <w:rsid w:val="00B16BA6"/>
    <w:rsid w:val="00B17594"/>
    <w:rsid w:val="00B17887"/>
    <w:rsid w:val="00B17C5F"/>
    <w:rsid w:val="00B204CF"/>
    <w:rsid w:val="00B20853"/>
    <w:rsid w:val="00B20A60"/>
    <w:rsid w:val="00B20FA0"/>
    <w:rsid w:val="00B211B2"/>
    <w:rsid w:val="00B21961"/>
    <w:rsid w:val="00B21BA5"/>
    <w:rsid w:val="00B22259"/>
    <w:rsid w:val="00B236AF"/>
    <w:rsid w:val="00B240AF"/>
    <w:rsid w:val="00B243E1"/>
    <w:rsid w:val="00B2448F"/>
    <w:rsid w:val="00B244EC"/>
    <w:rsid w:val="00B24716"/>
    <w:rsid w:val="00B24784"/>
    <w:rsid w:val="00B25897"/>
    <w:rsid w:val="00B25AE4"/>
    <w:rsid w:val="00B25B3D"/>
    <w:rsid w:val="00B25B50"/>
    <w:rsid w:val="00B25FB0"/>
    <w:rsid w:val="00B260AA"/>
    <w:rsid w:val="00B26514"/>
    <w:rsid w:val="00B26C42"/>
    <w:rsid w:val="00B26E27"/>
    <w:rsid w:val="00B26EAA"/>
    <w:rsid w:val="00B27D59"/>
    <w:rsid w:val="00B27DA4"/>
    <w:rsid w:val="00B27EBA"/>
    <w:rsid w:val="00B27F5A"/>
    <w:rsid w:val="00B3087A"/>
    <w:rsid w:val="00B30884"/>
    <w:rsid w:val="00B311F4"/>
    <w:rsid w:val="00B31476"/>
    <w:rsid w:val="00B321D6"/>
    <w:rsid w:val="00B325E4"/>
    <w:rsid w:val="00B338A5"/>
    <w:rsid w:val="00B33B6D"/>
    <w:rsid w:val="00B33D67"/>
    <w:rsid w:val="00B3401C"/>
    <w:rsid w:val="00B34475"/>
    <w:rsid w:val="00B34E48"/>
    <w:rsid w:val="00B34FF7"/>
    <w:rsid w:val="00B35AF6"/>
    <w:rsid w:val="00B35D2F"/>
    <w:rsid w:val="00B3615D"/>
    <w:rsid w:val="00B363B4"/>
    <w:rsid w:val="00B368C6"/>
    <w:rsid w:val="00B37058"/>
    <w:rsid w:val="00B37415"/>
    <w:rsid w:val="00B376E1"/>
    <w:rsid w:val="00B37706"/>
    <w:rsid w:val="00B377A2"/>
    <w:rsid w:val="00B378A1"/>
    <w:rsid w:val="00B37BFF"/>
    <w:rsid w:val="00B4076E"/>
    <w:rsid w:val="00B40C44"/>
    <w:rsid w:val="00B40E69"/>
    <w:rsid w:val="00B41772"/>
    <w:rsid w:val="00B42ABC"/>
    <w:rsid w:val="00B438C6"/>
    <w:rsid w:val="00B43D0B"/>
    <w:rsid w:val="00B43F4A"/>
    <w:rsid w:val="00B44CEA"/>
    <w:rsid w:val="00B45535"/>
    <w:rsid w:val="00B45A14"/>
    <w:rsid w:val="00B45A35"/>
    <w:rsid w:val="00B46285"/>
    <w:rsid w:val="00B46826"/>
    <w:rsid w:val="00B46CBE"/>
    <w:rsid w:val="00B47549"/>
    <w:rsid w:val="00B47D62"/>
    <w:rsid w:val="00B47F2B"/>
    <w:rsid w:val="00B50C29"/>
    <w:rsid w:val="00B519EB"/>
    <w:rsid w:val="00B51A1F"/>
    <w:rsid w:val="00B51E6E"/>
    <w:rsid w:val="00B51F49"/>
    <w:rsid w:val="00B522F6"/>
    <w:rsid w:val="00B5242C"/>
    <w:rsid w:val="00B52819"/>
    <w:rsid w:val="00B53543"/>
    <w:rsid w:val="00B53C51"/>
    <w:rsid w:val="00B54094"/>
    <w:rsid w:val="00B5432E"/>
    <w:rsid w:val="00B54434"/>
    <w:rsid w:val="00B5463D"/>
    <w:rsid w:val="00B54E3E"/>
    <w:rsid w:val="00B55AC0"/>
    <w:rsid w:val="00B55C48"/>
    <w:rsid w:val="00B55CF1"/>
    <w:rsid w:val="00B60044"/>
    <w:rsid w:val="00B602B6"/>
    <w:rsid w:val="00B614BA"/>
    <w:rsid w:val="00B616F6"/>
    <w:rsid w:val="00B62009"/>
    <w:rsid w:val="00B62377"/>
    <w:rsid w:val="00B623A9"/>
    <w:rsid w:val="00B62D26"/>
    <w:rsid w:val="00B63CF5"/>
    <w:rsid w:val="00B64194"/>
    <w:rsid w:val="00B64621"/>
    <w:rsid w:val="00B648CA"/>
    <w:rsid w:val="00B64B83"/>
    <w:rsid w:val="00B65254"/>
    <w:rsid w:val="00B654D4"/>
    <w:rsid w:val="00B65D3E"/>
    <w:rsid w:val="00B661A3"/>
    <w:rsid w:val="00B66321"/>
    <w:rsid w:val="00B66834"/>
    <w:rsid w:val="00B66F6A"/>
    <w:rsid w:val="00B6739D"/>
    <w:rsid w:val="00B67412"/>
    <w:rsid w:val="00B67792"/>
    <w:rsid w:val="00B67850"/>
    <w:rsid w:val="00B67CF8"/>
    <w:rsid w:val="00B67EC8"/>
    <w:rsid w:val="00B70165"/>
    <w:rsid w:val="00B71CB7"/>
    <w:rsid w:val="00B72065"/>
    <w:rsid w:val="00B7212D"/>
    <w:rsid w:val="00B7223C"/>
    <w:rsid w:val="00B72416"/>
    <w:rsid w:val="00B73324"/>
    <w:rsid w:val="00B73576"/>
    <w:rsid w:val="00B73B7B"/>
    <w:rsid w:val="00B73C58"/>
    <w:rsid w:val="00B73C6F"/>
    <w:rsid w:val="00B749DA"/>
    <w:rsid w:val="00B75037"/>
    <w:rsid w:val="00B750B6"/>
    <w:rsid w:val="00B75F67"/>
    <w:rsid w:val="00B7629B"/>
    <w:rsid w:val="00B76640"/>
    <w:rsid w:val="00B7682B"/>
    <w:rsid w:val="00B76B3C"/>
    <w:rsid w:val="00B76D15"/>
    <w:rsid w:val="00B76E20"/>
    <w:rsid w:val="00B76F49"/>
    <w:rsid w:val="00B77405"/>
    <w:rsid w:val="00B775AC"/>
    <w:rsid w:val="00B80234"/>
    <w:rsid w:val="00B80A1E"/>
    <w:rsid w:val="00B818D1"/>
    <w:rsid w:val="00B8231A"/>
    <w:rsid w:val="00B82AEA"/>
    <w:rsid w:val="00B83054"/>
    <w:rsid w:val="00B835C4"/>
    <w:rsid w:val="00B835F2"/>
    <w:rsid w:val="00B83704"/>
    <w:rsid w:val="00B8379C"/>
    <w:rsid w:val="00B838C7"/>
    <w:rsid w:val="00B83EC7"/>
    <w:rsid w:val="00B840E8"/>
    <w:rsid w:val="00B8416E"/>
    <w:rsid w:val="00B843D5"/>
    <w:rsid w:val="00B8468E"/>
    <w:rsid w:val="00B8478A"/>
    <w:rsid w:val="00B84B62"/>
    <w:rsid w:val="00B85846"/>
    <w:rsid w:val="00B85DCE"/>
    <w:rsid w:val="00B87302"/>
    <w:rsid w:val="00B87657"/>
    <w:rsid w:val="00B87706"/>
    <w:rsid w:val="00B91640"/>
    <w:rsid w:val="00B91CE8"/>
    <w:rsid w:val="00B925BA"/>
    <w:rsid w:val="00B928A7"/>
    <w:rsid w:val="00B928AF"/>
    <w:rsid w:val="00B92C30"/>
    <w:rsid w:val="00B9434D"/>
    <w:rsid w:val="00B9469D"/>
    <w:rsid w:val="00B94C89"/>
    <w:rsid w:val="00B950AE"/>
    <w:rsid w:val="00B95331"/>
    <w:rsid w:val="00B96691"/>
    <w:rsid w:val="00B96BB9"/>
    <w:rsid w:val="00B97C63"/>
    <w:rsid w:val="00BA00B1"/>
    <w:rsid w:val="00BA25AE"/>
    <w:rsid w:val="00BA2834"/>
    <w:rsid w:val="00BA2955"/>
    <w:rsid w:val="00BA2ABA"/>
    <w:rsid w:val="00BA3922"/>
    <w:rsid w:val="00BA43B3"/>
    <w:rsid w:val="00BA493F"/>
    <w:rsid w:val="00BA56DB"/>
    <w:rsid w:val="00BA6110"/>
    <w:rsid w:val="00BA663A"/>
    <w:rsid w:val="00BA66A3"/>
    <w:rsid w:val="00BA6CFD"/>
    <w:rsid w:val="00BA7056"/>
    <w:rsid w:val="00BA777A"/>
    <w:rsid w:val="00BA7AB6"/>
    <w:rsid w:val="00BB0291"/>
    <w:rsid w:val="00BB0713"/>
    <w:rsid w:val="00BB089E"/>
    <w:rsid w:val="00BB0CC7"/>
    <w:rsid w:val="00BB0D26"/>
    <w:rsid w:val="00BB17F3"/>
    <w:rsid w:val="00BB19EA"/>
    <w:rsid w:val="00BB1A64"/>
    <w:rsid w:val="00BB1E63"/>
    <w:rsid w:val="00BB1F53"/>
    <w:rsid w:val="00BB21BB"/>
    <w:rsid w:val="00BB29E6"/>
    <w:rsid w:val="00BB349F"/>
    <w:rsid w:val="00BB3C34"/>
    <w:rsid w:val="00BB3C47"/>
    <w:rsid w:val="00BB3DB7"/>
    <w:rsid w:val="00BB410F"/>
    <w:rsid w:val="00BB4394"/>
    <w:rsid w:val="00BB4675"/>
    <w:rsid w:val="00BB4A48"/>
    <w:rsid w:val="00BB4F16"/>
    <w:rsid w:val="00BB5E5B"/>
    <w:rsid w:val="00BB62A2"/>
    <w:rsid w:val="00BB65A5"/>
    <w:rsid w:val="00BB670A"/>
    <w:rsid w:val="00BB70DE"/>
    <w:rsid w:val="00BC0390"/>
    <w:rsid w:val="00BC1745"/>
    <w:rsid w:val="00BC17D8"/>
    <w:rsid w:val="00BC1DF0"/>
    <w:rsid w:val="00BC2FAA"/>
    <w:rsid w:val="00BC3450"/>
    <w:rsid w:val="00BC3730"/>
    <w:rsid w:val="00BC3DC2"/>
    <w:rsid w:val="00BC3EF6"/>
    <w:rsid w:val="00BC4740"/>
    <w:rsid w:val="00BC52C9"/>
    <w:rsid w:val="00BC579A"/>
    <w:rsid w:val="00BC5ACA"/>
    <w:rsid w:val="00BC5D71"/>
    <w:rsid w:val="00BC6698"/>
    <w:rsid w:val="00BC6FAA"/>
    <w:rsid w:val="00BC73C1"/>
    <w:rsid w:val="00BD12A4"/>
    <w:rsid w:val="00BD13FA"/>
    <w:rsid w:val="00BD18E3"/>
    <w:rsid w:val="00BD18E7"/>
    <w:rsid w:val="00BD2232"/>
    <w:rsid w:val="00BD32B1"/>
    <w:rsid w:val="00BD3894"/>
    <w:rsid w:val="00BD4193"/>
    <w:rsid w:val="00BD45A6"/>
    <w:rsid w:val="00BD4915"/>
    <w:rsid w:val="00BD4BBA"/>
    <w:rsid w:val="00BD54A7"/>
    <w:rsid w:val="00BD5715"/>
    <w:rsid w:val="00BD5C76"/>
    <w:rsid w:val="00BD5D46"/>
    <w:rsid w:val="00BD5E24"/>
    <w:rsid w:val="00BD6111"/>
    <w:rsid w:val="00BD71A1"/>
    <w:rsid w:val="00BD7D77"/>
    <w:rsid w:val="00BD7E85"/>
    <w:rsid w:val="00BE091B"/>
    <w:rsid w:val="00BE18B3"/>
    <w:rsid w:val="00BE19D7"/>
    <w:rsid w:val="00BE245B"/>
    <w:rsid w:val="00BE31AF"/>
    <w:rsid w:val="00BE31DE"/>
    <w:rsid w:val="00BE3CF1"/>
    <w:rsid w:val="00BE3F18"/>
    <w:rsid w:val="00BE432B"/>
    <w:rsid w:val="00BE4439"/>
    <w:rsid w:val="00BE4D90"/>
    <w:rsid w:val="00BE504F"/>
    <w:rsid w:val="00BE5459"/>
    <w:rsid w:val="00BE571D"/>
    <w:rsid w:val="00BE57FC"/>
    <w:rsid w:val="00BE5F95"/>
    <w:rsid w:val="00BE6267"/>
    <w:rsid w:val="00BE6FE5"/>
    <w:rsid w:val="00BE7D58"/>
    <w:rsid w:val="00BF01D1"/>
    <w:rsid w:val="00BF032F"/>
    <w:rsid w:val="00BF057B"/>
    <w:rsid w:val="00BF0A33"/>
    <w:rsid w:val="00BF0F9E"/>
    <w:rsid w:val="00BF11B1"/>
    <w:rsid w:val="00BF196A"/>
    <w:rsid w:val="00BF1D3B"/>
    <w:rsid w:val="00BF1DB0"/>
    <w:rsid w:val="00BF2BC0"/>
    <w:rsid w:val="00BF2F2A"/>
    <w:rsid w:val="00BF48D3"/>
    <w:rsid w:val="00BF4AEC"/>
    <w:rsid w:val="00BF50A3"/>
    <w:rsid w:val="00BF51DA"/>
    <w:rsid w:val="00BF5360"/>
    <w:rsid w:val="00BF54C9"/>
    <w:rsid w:val="00BF5BFD"/>
    <w:rsid w:val="00BF5EBF"/>
    <w:rsid w:val="00BF6B62"/>
    <w:rsid w:val="00BF79AF"/>
    <w:rsid w:val="00BF7A3D"/>
    <w:rsid w:val="00C00117"/>
    <w:rsid w:val="00C002DD"/>
    <w:rsid w:val="00C00A41"/>
    <w:rsid w:val="00C00F2E"/>
    <w:rsid w:val="00C0118B"/>
    <w:rsid w:val="00C0158D"/>
    <w:rsid w:val="00C01C5D"/>
    <w:rsid w:val="00C01CC2"/>
    <w:rsid w:val="00C029F1"/>
    <w:rsid w:val="00C02CAB"/>
    <w:rsid w:val="00C02F58"/>
    <w:rsid w:val="00C0359B"/>
    <w:rsid w:val="00C03C2A"/>
    <w:rsid w:val="00C03DBC"/>
    <w:rsid w:val="00C04745"/>
    <w:rsid w:val="00C0475B"/>
    <w:rsid w:val="00C048C0"/>
    <w:rsid w:val="00C048C5"/>
    <w:rsid w:val="00C04DDD"/>
    <w:rsid w:val="00C04FC9"/>
    <w:rsid w:val="00C051F7"/>
    <w:rsid w:val="00C05254"/>
    <w:rsid w:val="00C052BE"/>
    <w:rsid w:val="00C05DA1"/>
    <w:rsid w:val="00C05EB9"/>
    <w:rsid w:val="00C05FBB"/>
    <w:rsid w:val="00C0654E"/>
    <w:rsid w:val="00C06568"/>
    <w:rsid w:val="00C065AE"/>
    <w:rsid w:val="00C06765"/>
    <w:rsid w:val="00C06E7B"/>
    <w:rsid w:val="00C06F07"/>
    <w:rsid w:val="00C07487"/>
    <w:rsid w:val="00C0793C"/>
    <w:rsid w:val="00C07C90"/>
    <w:rsid w:val="00C10194"/>
    <w:rsid w:val="00C101FE"/>
    <w:rsid w:val="00C10458"/>
    <w:rsid w:val="00C1096F"/>
    <w:rsid w:val="00C10990"/>
    <w:rsid w:val="00C109C3"/>
    <w:rsid w:val="00C10FB9"/>
    <w:rsid w:val="00C11135"/>
    <w:rsid w:val="00C11513"/>
    <w:rsid w:val="00C1278C"/>
    <w:rsid w:val="00C12C84"/>
    <w:rsid w:val="00C12DBC"/>
    <w:rsid w:val="00C13336"/>
    <w:rsid w:val="00C13943"/>
    <w:rsid w:val="00C14B1E"/>
    <w:rsid w:val="00C14D78"/>
    <w:rsid w:val="00C1573B"/>
    <w:rsid w:val="00C15A46"/>
    <w:rsid w:val="00C15BCC"/>
    <w:rsid w:val="00C15C0C"/>
    <w:rsid w:val="00C1697A"/>
    <w:rsid w:val="00C17794"/>
    <w:rsid w:val="00C2003B"/>
    <w:rsid w:val="00C20086"/>
    <w:rsid w:val="00C20414"/>
    <w:rsid w:val="00C2108F"/>
    <w:rsid w:val="00C226A1"/>
    <w:rsid w:val="00C22EF2"/>
    <w:rsid w:val="00C23412"/>
    <w:rsid w:val="00C23735"/>
    <w:rsid w:val="00C23766"/>
    <w:rsid w:val="00C23834"/>
    <w:rsid w:val="00C23AD9"/>
    <w:rsid w:val="00C241A9"/>
    <w:rsid w:val="00C243DE"/>
    <w:rsid w:val="00C2446F"/>
    <w:rsid w:val="00C2645B"/>
    <w:rsid w:val="00C27396"/>
    <w:rsid w:val="00C273A2"/>
    <w:rsid w:val="00C277F1"/>
    <w:rsid w:val="00C27EE7"/>
    <w:rsid w:val="00C30340"/>
    <w:rsid w:val="00C31B2D"/>
    <w:rsid w:val="00C328F1"/>
    <w:rsid w:val="00C32D1D"/>
    <w:rsid w:val="00C3398E"/>
    <w:rsid w:val="00C33B04"/>
    <w:rsid w:val="00C3533F"/>
    <w:rsid w:val="00C360F6"/>
    <w:rsid w:val="00C36755"/>
    <w:rsid w:val="00C36FC2"/>
    <w:rsid w:val="00C3724E"/>
    <w:rsid w:val="00C37651"/>
    <w:rsid w:val="00C37EF3"/>
    <w:rsid w:val="00C40419"/>
    <w:rsid w:val="00C40D82"/>
    <w:rsid w:val="00C40E30"/>
    <w:rsid w:val="00C40E84"/>
    <w:rsid w:val="00C41175"/>
    <w:rsid w:val="00C41301"/>
    <w:rsid w:val="00C4140E"/>
    <w:rsid w:val="00C415AF"/>
    <w:rsid w:val="00C41974"/>
    <w:rsid w:val="00C41DFA"/>
    <w:rsid w:val="00C428D3"/>
    <w:rsid w:val="00C42BC9"/>
    <w:rsid w:val="00C43053"/>
    <w:rsid w:val="00C43B7B"/>
    <w:rsid w:val="00C44173"/>
    <w:rsid w:val="00C44198"/>
    <w:rsid w:val="00C44785"/>
    <w:rsid w:val="00C44BF6"/>
    <w:rsid w:val="00C450B5"/>
    <w:rsid w:val="00C4605D"/>
    <w:rsid w:val="00C463F0"/>
    <w:rsid w:val="00C465FE"/>
    <w:rsid w:val="00C46D27"/>
    <w:rsid w:val="00C47128"/>
    <w:rsid w:val="00C47541"/>
    <w:rsid w:val="00C505DE"/>
    <w:rsid w:val="00C506B3"/>
    <w:rsid w:val="00C51246"/>
    <w:rsid w:val="00C516A6"/>
    <w:rsid w:val="00C5199B"/>
    <w:rsid w:val="00C51B6A"/>
    <w:rsid w:val="00C51B9E"/>
    <w:rsid w:val="00C5223B"/>
    <w:rsid w:val="00C52379"/>
    <w:rsid w:val="00C529EA"/>
    <w:rsid w:val="00C537F1"/>
    <w:rsid w:val="00C546E2"/>
    <w:rsid w:val="00C550EF"/>
    <w:rsid w:val="00C5519E"/>
    <w:rsid w:val="00C55270"/>
    <w:rsid w:val="00C55364"/>
    <w:rsid w:val="00C55390"/>
    <w:rsid w:val="00C55897"/>
    <w:rsid w:val="00C55C24"/>
    <w:rsid w:val="00C55CB2"/>
    <w:rsid w:val="00C5702C"/>
    <w:rsid w:val="00C57E44"/>
    <w:rsid w:val="00C603FB"/>
    <w:rsid w:val="00C61662"/>
    <w:rsid w:val="00C618D0"/>
    <w:rsid w:val="00C62003"/>
    <w:rsid w:val="00C62558"/>
    <w:rsid w:val="00C6268F"/>
    <w:rsid w:val="00C6377B"/>
    <w:rsid w:val="00C63959"/>
    <w:rsid w:val="00C63E52"/>
    <w:rsid w:val="00C6511D"/>
    <w:rsid w:val="00C65404"/>
    <w:rsid w:val="00C6620A"/>
    <w:rsid w:val="00C66F4A"/>
    <w:rsid w:val="00C66FA7"/>
    <w:rsid w:val="00C67B36"/>
    <w:rsid w:val="00C7042B"/>
    <w:rsid w:val="00C705CF"/>
    <w:rsid w:val="00C709B6"/>
    <w:rsid w:val="00C709D4"/>
    <w:rsid w:val="00C71F4B"/>
    <w:rsid w:val="00C72463"/>
    <w:rsid w:val="00C7365C"/>
    <w:rsid w:val="00C73846"/>
    <w:rsid w:val="00C744D2"/>
    <w:rsid w:val="00C745AF"/>
    <w:rsid w:val="00C74E33"/>
    <w:rsid w:val="00C74ECA"/>
    <w:rsid w:val="00C7525D"/>
    <w:rsid w:val="00C76CA8"/>
    <w:rsid w:val="00C81137"/>
    <w:rsid w:val="00C8124F"/>
    <w:rsid w:val="00C8160F"/>
    <w:rsid w:val="00C8314C"/>
    <w:rsid w:val="00C84117"/>
    <w:rsid w:val="00C84BB0"/>
    <w:rsid w:val="00C84BF8"/>
    <w:rsid w:val="00C85648"/>
    <w:rsid w:val="00C856B4"/>
    <w:rsid w:val="00C8591A"/>
    <w:rsid w:val="00C862BF"/>
    <w:rsid w:val="00C863FD"/>
    <w:rsid w:val="00C867FC"/>
    <w:rsid w:val="00C870C3"/>
    <w:rsid w:val="00C874D9"/>
    <w:rsid w:val="00C87F95"/>
    <w:rsid w:val="00C87FDF"/>
    <w:rsid w:val="00C9012D"/>
    <w:rsid w:val="00C90CAB"/>
    <w:rsid w:val="00C90F70"/>
    <w:rsid w:val="00C91007"/>
    <w:rsid w:val="00C91748"/>
    <w:rsid w:val="00C92397"/>
    <w:rsid w:val="00C925B1"/>
    <w:rsid w:val="00C932A5"/>
    <w:rsid w:val="00C937A9"/>
    <w:rsid w:val="00C93847"/>
    <w:rsid w:val="00C93D41"/>
    <w:rsid w:val="00C95872"/>
    <w:rsid w:val="00C962D7"/>
    <w:rsid w:val="00C96613"/>
    <w:rsid w:val="00C969AC"/>
    <w:rsid w:val="00C96C95"/>
    <w:rsid w:val="00C96D8C"/>
    <w:rsid w:val="00C97B0C"/>
    <w:rsid w:val="00CA0143"/>
    <w:rsid w:val="00CA0926"/>
    <w:rsid w:val="00CA10FD"/>
    <w:rsid w:val="00CA1141"/>
    <w:rsid w:val="00CA128D"/>
    <w:rsid w:val="00CA1369"/>
    <w:rsid w:val="00CA1C1D"/>
    <w:rsid w:val="00CA1D87"/>
    <w:rsid w:val="00CA2200"/>
    <w:rsid w:val="00CA2610"/>
    <w:rsid w:val="00CA29C1"/>
    <w:rsid w:val="00CA2A02"/>
    <w:rsid w:val="00CA2A3E"/>
    <w:rsid w:val="00CA319B"/>
    <w:rsid w:val="00CA3BBB"/>
    <w:rsid w:val="00CA3E0F"/>
    <w:rsid w:val="00CA4119"/>
    <w:rsid w:val="00CA4194"/>
    <w:rsid w:val="00CA4C07"/>
    <w:rsid w:val="00CA4D83"/>
    <w:rsid w:val="00CA5067"/>
    <w:rsid w:val="00CA523F"/>
    <w:rsid w:val="00CA58F7"/>
    <w:rsid w:val="00CA59F7"/>
    <w:rsid w:val="00CA5EBD"/>
    <w:rsid w:val="00CA6C37"/>
    <w:rsid w:val="00CA6D8E"/>
    <w:rsid w:val="00CA736D"/>
    <w:rsid w:val="00CA7BCB"/>
    <w:rsid w:val="00CB0373"/>
    <w:rsid w:val="00CB03E1"/>
    <w:rsid w:val="00CB048F"/>
    <w:rsid w:val="00CB0BE9"/>
    <w:rsid w:val="00CB0D67"/>
    <w:rsid w:val="00CB1279"/>
    <w:rsid w:val="00CB1780"/>
    <w:rsid w:val="00CB202B"/>
    <w:rsid w:val="00CB282D"/>
    <w:rsid w:val="00CB2D92"/>
    <w:rsid w:val="00CB42E8"/>
    <w:rsid w:val="00CB50AE"/>
    <w:rsid w:val="00CB572B"/>
    <w:rsid w:val="00CB5C5A"/>
    <w:rsid w:val="00CB6E41"/>
    <w:rsid w:val="00CB7309"/>
    <w:rsid w:val="00CB7E55"/>
    <w:rsid w:val="00CC116B"/>
    <w:rsid w:val="00CC3101"/>
    <w:rsid w:val="00CC35A9"/>
    <w:rsid w:val="00CC426E"/>
    <w:rsid w:val="00CC42E9"/>
    <w:rsid w:val="00CC430B"/>
    <w:rsid w:val="00CC4EFC"/>
    <w:rsid w:val="00CC4FE3"/>
    <w:rsid w:val="00CC54DD"/>
    <w:rsid w:val="00CC5CE4"/>
    <w:rsid w:val="00CC60B6"/>
    <w:rsid w:val="00CC69EE"/>
    <w:rsid w:val="00CC6C2D"/>
    <w:rsid w:val="00CC7B08"/>
    <w:rsid w:val="00CC7F54"/>
    <w:rsid w:val="00CD06DD"/>
    <w:rsid w:val="00CD0B43"/>
    <w:rsid w:val="00CD1DA0"/>
    <w:rsid w:val="00CD1ECE"/>
    <w:rsid w:val="00CD1FAD"/>
    <w:rsid w:val="00CD2D77"/>
    <w:rsid w:val="00CD3226"/>
    <w:rsid w:val="00CD414F"/>
    <w:rsid w:val="00CD596D"/>
    <w:rsid w:val="00CD5BF0"/>
    <w:rsid w:val="00CD6A6E"/>
    <w:rsid w:val="00CD6D7C"/>
    <w:rsid w:val="00CD71CA"/>
    <w:rsid w:val="00CE01C4"/>
    <w:rsid w:val="00CE01EE"/>
    <w:rsid w:val="00CE0265"/>
    <w:rsid w:val="00CE0536"/>
    <w:rsid w:val="00CE063C"/>
    <w:rsid w:val="00CE1486"/>
    <w:rsid w:val="00CE1F15"/>
    <w:rsid w:val="00CE22C2"/>
    <w:rsid w:val="00CE2B2B"/>
    <w:rsid w:val="00CE306D"/>
    <w:rsid w:val="00CE3A29"/>
    <w:rsid w:val="00CE3E63"/>
    <w:rsid w:val="00CE4AA0"/>
    <w:rsid w:val="00CE4D6E"/>
    <w:rsid w:val="00CE512B"/>
    <w:rsid w:val="00CE5244"/>
    <w:rsid w:val="00CE5327"/>
    <w:rsid w:val="00CE59F6"/>
    <w:rsid w:val="00CE5F26"/>
    <w:rsid w:val="00CE5F2A"/>
    <w:rsid w:val="00CE6174"/>
    <w:rsid w:val="00CE6326"/>
    <w:rsid w:val="00CE6338"/>
    <w:rsid w:val="00CE6791"/>
    <w:rsid w:val="00CE7710"/>
    <w:rsid w:val="00CF05BB"/>
    <w:rsid w:val="00CF135C"/>
    <w:rsid w:val="00CF155B"/>
    <w:rsid w:val="00CF1566"/>
    <w:rsid w:val="00CF1ADA"/>
    <w:rsid w:val="00CF208E"/>
    <w:rsid w:val="00CF3775"/>
    <w:rsid w:val="00CF4199"/>
    <w:rsid w:val="00CF4238"/>
    <w:rsid w:val="00CF45AE"/>
    <w:rsid w:val="00CF493A"/>
    <w:rsid w:val="00CF4A18"/>
    <w:rsid w:val="00CF4AC5"/>
    <w:rsid w:val="00CF53EE"/>
    <w:rsid w:val="00CF54DC"/>
    <w:rsid w:val="00CF5997"/>
    <w:rsid w:val="00CF6990"/>
    <w:rsid w:val="00CF6AAE"/>
    <w:rsid w:val="00CF7046"/>
    <w:rsid w:val="00CF71E7"/>
    <w:rsid w:val="00CF7489"/>
    <w:rsid w:val="00CF7ADF"/>
    <w:rsid w:val="00D00484"/>
    <w:rsid w:val="00D0099E"/>
    <w:rsid w:val="00D01258"/>
    <w:rsid w:val="00D01821"/>
    <w:rsid w:val="00D01831"/>
    <w:rsid w:val="00D01EF9"/>
    <w:rsid w:val="00D01F26"/>
    <w:rsid w:val="00D0231B"/>
    <w:rsid w:val="00D027A8"/>
    <w:rsid w:val="00D02A76"/>
    <w:rsid w:val="00D03672"/>
    <w:rsid w:val="00D03A4B"/>
    <w:rsid w:val="00D03E95"/>
    <w:rsid w:val="00D043C7"/>
    <w:rsid w:val="00D04DF8"/>
    <w:rsid w:val="00D05114"/>
    <w:rsid w:val="00D05177"/>
    <w:rsid w:val="00D05DF0"/>
    <w:rsid w:val="00D0694A"/>
    <w:rsid w:val="00D06E41"/>
    <w:rsid w:val="00D07D49"/>
    <w:rsid w:val="00D104DA"/>
    <w:rsid w:val="00D10838"/>
    <w:rsid w:val="00D11213"/>
    <w:rsid w:val="00D11757"/>
    <w:rsid w:val="00D119CC"/>
    <w:rsid w:val="00D11F3D"/>
    <w:rsid w:val="00D1289A"/>
    <w:rsid w:val="00D134C5"/>
    <w:rsid w:val="00D138C2"/>
    <w:rsid w:val="00D13AB4"/>
    <w:rsid w:val="00D13DC5"/>
    <w:rsid w:val="00D13E2E"/>
    <w:rsid w:val="00D14BA5"/>
    <w:rsid w:val="00D14E12"/>
    <w:rsid w:val="00D14E56"/>
    <w:rsid w:val="00D156B8"/>
    <w:rsid w:val="00D15A60"/>
    <w:rsid w:val="00D15AF6"/>
    <w:rsid w:val="00D1601F"/>
    <w:rsid w:val="00D162D5"/>
    <w:rsid w:val="00D16374"/>
    <w:rsid w:val="00D16414"/>
    <w:rsid w:val="00D164C5"/>
    <w:rsid w:val="00D1666E"/>
    <w:rsid w:val="00D1671B"/>
    <w:rsid w:val="00D167C6"/>
    <w:rsid w:val="00D16C4D"/>
    <w:rsid w:val="00D17A21"/>
    <w:rsid w:val="00D17B07"/>
    <w:rsid w:val="00D17BA1"/>
    <w:rsid w:val="00D217AF"/>
    <w:rsid w:val="00D21A13"/>
    <w:rsid w:val="00D21E90"/>
    <w:rsid w:val="00D221F0"/>
    <w:rsid w:val="00D22AF8"/>
    <w:rsid w:val="00D22DA6"/>
    <w:rsid w:val="00D23BB8"/>
    <w:rsid w:val="00D23DA7"/>
    <w:rsid w:val="00D250E2"/>
    <w:rsid w:val="00D267F0"/>
    <w:rsid w:val="00D26F85"/>
    <w:rsid w:val="00D270D9"/>
    <w:rsid w:val="00D27333"/>
    <w:rsid w:val="00D27EC5"/>
    <w:rsid w:val="00D30C84"/>
    <w:rsid w:val="00D31C4B"/>
    <w:rsid w:val="00D31E12"/>
    <w:rsid w:val="00D320D6"/>
    <w:rsid w:val="00D32331"/>
    <w:rsid w:val="00D32B0D"/>
    <w:rsid w:val="00D33002"/>
    <w:rsid w:val="00D33017"/>
    <w:rsid w:val="00D332C9"/>
    <w:rsid w:val="00D332E7"/>
    <w:rsid w:val="00D33793"/>
    <w:rsid w:val="00D348D4"/>
    <w:rsid w:val="00D35625"/>
    <w:rsid w:val="00D35EE1"/>
    <w:rsid w:val="00D3658E"/>
    <w:rsid w:val="00D375F3"/>
    <w:rsid w:val="00D377B4"/>
    <w:rsid w:val="00D40040"/>
    <w:rsid w:val="00D40573"/>
    <w:rsid w:val="00D407CC"/>
    <w:rsid w:val="00D41BC9"/>
    <w:rsid w:val="00D42415"/>
    <w:rsid w:val="00D4272D"/>
    <w:rsid w:val="00D4275D"/>
    <w:rsid w:val="00D430D6"/>
    <w:rsid w:val="00D43401"/>
    <w:rsid w:val="00D435F5"/>
    <w:rsid w:val="00D43EA3"/>
    <w:rsid w:val="00D442BD"/>
    <w:rsid w:val="00D445B4"/>
    <w:rsid w:val="00D44C59"/>
    <w:rsid w:val="00D454C7"/>
    <w:rsid w:val="00D455E1"/>
    <w:rsid w:val="00D45F1A"/>
    <w:rsid w:val="00D46389"/>
    <w:rsid w:val="00D46669"/>
    <w:rsid w:val="00D46BB8"/>
    <w:rsid w:val="00D46CE7"/>
    <w:rsid w:val="00D46F0F"/>
    <w:rsid w:val="00D47150"/>
    <w:rsid w:val="00D47F68"/>
    <w:rsid w:val="00D47FCD"/>
    <w:rsid w:val="00D50371"/>
    <w:rsid w:val="00D5172A"/>
    <w:rsid w:val="00D51A0A"/>
    <w:rsid w:val="00D51DB5"/>
    <w:rsid w:val="00D52151"/>
    <w:rsid w:val="00D5217F"/>
    <w:rsid w:val="00D528CA"/>
    <w:rsid w:val="00D52E1F"/>
    <w:rsid w:val="00D54407"/>
    <w:rsid w:val="00D547C1"/>
    <w:rsid w:val="00D54920"/>
    <w:rsid w:val="00D549A9"/>
    <w:rsid w:val="00D552E8"/>
    <w:rsid w:val="00D55D49"/>
    <w:rsid w:val="00D56342"/>
    <w:rsid w:val="00D565F7"/>
    <w:rsid w:val="00D57946"/>
    <w:rsid w:val="00D601EC"/>
    <w:rsid w:val="00D6064C"/>
    <w:rsid w:val="00D60868"/>
    <w:rsid w:val="00D61276"/>
    <w:rsid w:val="00D616A4"/>
    <w:rsid w:val="00D61A9E"/>
    <w:rsid w:val="00D61BCC"/>
    <w:rsid w:val="00D62460"/>
    <w:rsid w:val="00D62A64"/>
    <w:rsid w:val="00D62FC6"/>
    <w:rsid w:val="00D6391E"/>
    <w:rsid w:val="00D63DF8"/>
    <w:rsid w:val="00D63FA2"/>
    <w:rsid w:val="00D64990"/>
    <w:rsid w:val="00D64B31"/>
    <w:rsid w:val="00D65413"/>
    <w:rsid w:val="00D65578"/>
    <w:rsid w:val="00D66097"/>
    <w:rsid w:val="00D665F9"/>
    <w:rsid w:val="00D66929"/>
    <w:rsid w:val="00D669D3"/>
    <w:rsid w:val="00D66FB4"/>
    <w:rsid w:val="00D671D1"/>
    <w:rsid w:val="00D673D7"/>
    <w:rsid w:val="00D67BAE"/>
    <w:rsid w:val="00D7087E"/>
    <w:rsid w:val="00D70CCD"/>
    <w:rsid w:val="00D70D9C"/>
    <w:rsid w:val="00D70DE6"/>
    <w:rsid w:val="00D716CB"/>
    <w:rsid w:val="00D71D7B"/>
    <w:rsid w:val="00D721AD"/>
    <w:rsid w:val="00D7268C"/>
    <w:rsid w:val="00D72C0C"/>
    <w:rsid w:val="00D72C22"/>
    <w:rsid w:val="00D7357B"/>
    <w:rsid w:val="00D7395F"/>
    <w:rsid w:val="00D739FE"/>
    <w:rsid w:val="00D73C56"/>
    <w:rsid w:val="00D73E79"/>
    <w:rsid w:val="00D7412A"/>
    <w:rsid w:val="00D742EC"/>
    <w:rsid w:val="00D7549E"/>
    <w:rsid w:val="00D75955"/>
    <w:rsid w:val="00D75C0F"/>
    <w:rsid w:val="00D769AC"/>
    <w:rsid w:val="00D76E57"/>
    <w:rsid w:val="00D772BE"/>
    <w:rsid w:val="00D77438"/>
    <w:rsid w:val="00D77574"/>
    <w:rsid w:val="00D77E8C"/>
    <w:rsid w:val="00D80318"/>
    <w:rsid w:val="00D81768"/>
    <w:rsid w:val="00D81806"/>
    <w:rsid w:val="00D81BD1"/>
    <w:rsid w:val="00D8223F"/>
    <w:rsid w:val="00D82629"/>
    <w:rsid w:val="00D82679"/>
    <w:rsid w:val="00D82B1A"/>
    <w:rsid w:val="00D82E50"/>
    <w:rsid w:val="00D836D9"/>
    <w:rsid w:val="00D83D2D"/>
    <w:rsid w:val="00D83F5A"/>
    <w:rsid w:val="00D84934"/>
    <w:rsid w:val="00D84FFC"/>
    <w:rsid w:val="00D85012"/>
    <w:rsid w:val="00D8585D"/>
    <w:rsid w:val="00D8597C"/>
    <w:rsid w:val="00D863C8"/>
    <w:rsid w:val="00D863FE"/>
    <w:rsid w:val="00D8654F"/>
    <w:rsid w:val="00D86AC7"/>
    <w:rsid w:val="00D86BDB"/>
    <w:rsid w:val="00D87284"/>
    <w:rsid w:val="00D8796D"/>
    <w:rsid w:val="00D905BF"/>
    <w:rsid w:val="00D90786"/>
    <w:rsid w:val="00D90C8A"/>
    <w:rsid w:val="00D9127E"/>
    <w:rsid w:val="00D914CC"/>
    <w:rsid w:val="00D91681"/>
    <w:rsid w:val="00D91A2A"/>
    <w:rsid w:val="00D9299A"/>
    <w:rsid w:val="00D92D24"/>
    <w:rsid w:val="00D9348D"/>
    <w:rsid w:val="00D941E2"/>
    <w:rsid w:val="00D94344"/>
    <w:rsid w:val="00D9496F"/>
    <w:rsid w:val="00D94A92"/>
    <w:rsid w:val="00D94EE0"/>
    <w:rsid w:val="00D950CA"/>
    <w:rsid w:val="00D963D3"/>
    <w:rsid w:val="00D96E08"/>
    <w:rsid w:val="00D97234"/>
    <w:rsid w:val="00D97AFD"/>
    <w:rsid w:val="00D97F12"/>
    <w:rsid w:val="00DA0C15"/>
    <w:rsid w:val="00DA0DE3"/>
    <w:rsid w:val="00DA1157"/>
    <w:rsid w:val="00DA13F9"/>
    <w:rsid w:val="00DA1412"/>
    <w:rsid w:val="00DA19DF"/>
    <w:rsid w:val="00DA1D55"/>
    <w:rsid w:val="00DA2230"/>
    <w:rsid w:val="00DA2870"/>
    <w:rsid w:val="00DA2C2F"/>
    <w:rsid w:val="00DA3033"/>
    <w:rsid w:val="00DA4348"/>
    <w:rsid w:val="00DA48A6"/>
    <w:rsid w:val="00DA48CF"/>
    <w:rsid w:val="00DA4B55"/>
    <w:rsid w:val="00DA4DD3"/>
    <w:rsid w:val="00DA4E73"/>
    <w:rsid w:val="00DA4FA8"/>
    <w:rsid w:val="00DA555A"/>
    <w:rsid w:val="00DA6DA4"/>
    <w:rsid w:val="00DA7126"/>
    <w:rsid w:val="00DA736E"/>
    <w:rsid w:val="00DB032D"/>
    <w:rsid w:val="00DB03D2"/>
    <w:rsid w:val="00DB10D5"/>
    <w:rsid w:val="00DB2519"/>
    <w:rsid w:val="00DB2548"/>
    <w:rsid w:val="00DB2BD3"/>
    <w:rsid w:val="00DB3215"/>
    <w:rsid w:val="00DB3462"/>
    <w:rsid w:val="00DB4030"/>
    <w:rsid w:val="00DB42D4"/>
    <w:rsid w:val="00DB44E9"/>
    <w:rsid w:val="00DB4EBC"/>
    <w:rsid w:val="00DB5601"/>
    <w:rsid w:val="00DB5A2D"/>
    <w:rsid w:val="00DB5BBA"/>
    <w:rsid w:val="00DB6E47"/>
    <w:rsid w:val="00DB7348"/>
    <w:rsid w:val="00DB7499"/>
    <w:rsid w:val="00DB7604"/>
    <w:rsid w:val="00DB7B45"/>
    <w:rsid w:val="00DB7D1C"/>
    <w:rsid w:val="00DB7D6C"/>
    <w:rsid w:val="00DC00A1"/>
    <w:rsid w:val="00DC0BD3"/>
    <w:rsid w:val="00DC0DFF"/>
    <w:rsid w:val="00DC14C3"/>
    <w:rsid w:val="00DC1A5A"/>
    <w:rsid w:val="00DC2206"/>
    <w:rsid w:val="00DC2921"/>
    <w:rsid w:val="00DC30E6"/>
    <w:rsid w:val="00DC373D"/>
    <w:rsid w:val="00DC396C"/>
    <w:rsid w:val="00DC45C9"/>
    <w:rsid w:val="00DC4CF3"/>
    <w:rsid w:val="00DC55A8"/>
    <w:rsid w:val="00DC5E06"/>
    <w:rsid w:val="00DC6628"/>
    <w:rsid w:val="00DC6B64"/>
    <w:rsid w:val="00DC764D"/>
    <w:rsid w:val="00DC775F"/>
    <w:rsid w:val="00DC7AFC"/>
    <w:rsid w:val="00DD0114"/>
    <w:rsid w:val="00DD0843"/>
    <w:rsid w:val="00DD0DB5"/>
    <w:rsid w:val="00DD21AB"/>
    <w:rsid w:val="00DD2218"/>
    <w:rsid w:val="00DD2926"/>
    <w:rsid w:val="00DD2EBE"/>
    <w:rsid w:val="00DD320E"/>
    <w:rsid w:val="00DD32F5"/>
    <w:rsid w:val="00DD37A9"/>
    <w:rsid w:val="00DD37C8"/>
    <w:rsid w:val="00DD3B60"/>
    <w:rsid w:val="00DD45E4"/>
    <w:rsid w:val="00DD57A6"/>
    <w:rsid w:val="00DD5985"/>
    <w:rsid w:val="00DD682D"/>
    <w:rsid w:val="00DD6EB0"/>
    <w:rsid w:val="00DD6F51"/>
    <w:rsid w:val="00DD7C1D"/>
    <w:rsid w:val="00DE01CC"/>
    <w:rsid w:val="00DE06A9"/>
    <w:rsid w:val="00DE0777"/>
    <w:rsid w:val="00DE1189"/>
    <w:rsid w:val="00DE1374"/>
    <w:rsid w:val="00DE22A8"/>
    <w:rsid w:val="00DE2837"/>
    <w:rsid w:val="00DE2D78"/>
    <w:rsid w:val="00DE31ED"/>
    <w:rsid w:val="00DE40F9"/>
    <w:rsid w:val="00DE4670"/>
    <w:rsid w:val="00DE474E"/>
    <w:rsid w:val="00DE4D4A"/>
    <w:rsid w:val="00DE6328"/>
    <w:rsid w:val="00DE73D2"/>
    <w:rsid w:val="00DE73D7"/>
    <w:rsid w:val="00DF0198"/>
    <w:rsid w:val="00DF044D"/>
    <w:rsid w:val="00DF099F"/>
    <w:rsid w:val="00DF181F"/>
    <w:rsid w:val="00DF1A77"/>
    <w:rsid w:val="00DF2031"/>
    <w:rsid w:val="00DF204C"/>
    <w:rsid w:val="00DF2228"/>
    <w:rsid w:val="00DF2A6E"/>
    <w:rsid w:val="00DF2C6B"/>
    <w:rsid w:val="00DF2CFC"/>
    <w:rsid w:val="00DF345F"/>
    <w:rsid w:val="00DF34EA"/>
    <w:rsid w:val="00DF47ED"/>
    <w:rsid w:val="00DF4A69"/>
    <w:rsid w:val="00DF4D7C"/>
    <w:rsid w:val="00DF547C"/>
    <w:rsid w:val="00DF58BF"/>
    <w:rsid w:val="00DF60D6"/>
    <w:rsid w:val="00DF6359"/>
    <w:rsid w:val="00DF672E"/>
    <w:rsid w:val="00DF7011"/>
    <w:rsid w:val="00DF7024"/>
    <w:rsid w:val="00DF71A8"/>
    <w:rsid w:val="00DF7668"/>
    <w:rsid w:val="00E003EA"/>
    <w:rsid w:val="00E00522"/>
    <w:rsid w:val="00E0095B"/>
    <w:rsid w:val="00E0146B"/>
    <w:rsid w:val="00E0213E"/>
    <w:rsid w:val="00E02425"/>
    <w:rsid w:val="00E03884"/>
    <w:rsid w:val="00E03AFA"/>
    <w:rsid w:val="00E03BA2"/>
    <w:rsid w:val="00E04427"/>
    <w:rsid w:val="00E04CFE"/>
    <w:rsid w:val="00E05070"/>
    <w:rsid w:val="00E05BCC"/>
    <w:rsid w:val="00E05CF6"/>
    <w:rsid w:val="00E0674D"/>
    <w:rsid w:val="00E067C5"/>
    <w:rsid w:val="00E067D5"/>
    <w:rsid w:val="00E068A6"/>
    <w:rsid w:val="00E06ADD"/>
    <w:rsid w:val="00E0731C"/>
    <w:rsid w:val="00E074ED"/>
    <w:rsid w:val="00E0767A"/>
    <w:rsid w:val="00E07C80"/>
    <w:rsid w:val="00E1025A"/>
    <w:rsid w:val="00E104F8"/>
    <w:rsid w:val="00E119DD"/>
    <w:rsid w:val="00E134AB"/>
    <w:rsid w:val="00E13843"/>
    <w:rsid w:val="00E140EC"/>
    <w:rsid w:val="00E14457"/>
    <w:rsid w:val="00E14CA6"/>
    <w:rsid w:val="00E15143"/>
    <w:rsid w:val="00E155D5"/>
    <w:rsid w:val="00E158FF"/>
    <w:rsid w:val="00E1662B"/>
    <w:rsid w:val="00E167CC"/>
    <w:rsid w:val="00E16D99"/>
    <w:rsid w:val="00E1777A"/>
    <w:rsid w:val="00E20056"/>
    <w:rsid w:val="00E219AD"/>
    <w:rsid w:val="00E224D7"/>
    <w:rsid w:val="00E229D9"/>
    <w:rsid w:val="00E23413"/>
    <w:rsid w:val="00E23805"/>
    <w:rsid w:val="00E2448D"/>
    <w:rsid w:val="00E24AA3"/>
    <w:rsid w:val="00E2540F"/>
    <w:rsid w:val="00E25424"/>
    <w:rsid w:val="00E259AC"/>
    <w:rsid w:val="00E25FA9"/>
    <w:rsid w:val="00E26283"/>
    <w:rsid w:val="00E26D84"/>
    <w:rsid w:val="00E26EB1"/>
    <w:rsid w:val="00E2778D"/>
    <w:rsid w:val="00E278A8"/>
    <w:rsid w:val="00E300BE"/>
    <w:rsid w:val="00E302A6"/>
    <w:rsid w:val="00E3036E"/>
    <w:rsid w:val="00E30898"/>
    <w:rsid w:val="00E30A93"/>
    <w:rsid w:val="00E30D56"/>
    <w:rsid w:val="00E315FD"/>
    <w:rsid w:val="00E324CF"/>
    <w:rsid w:val="00E3295D"/>
    <w:rsid w:val="00E329CB"/>
    <w:rsid w:val="00E32B95"/>
    <w:rsid w:val="00E33619"/>
    <w:rsid w:val="00E336ED"/>
    <w:rsid w:val="00E33909"/>
    <w:rsid w:val="00E33A59"/>
    <w:rsid w:val="00E34866"/>
    <w:rsid w:val="00E350E1"/>
    <w:rsid w:val="00E353F9"/>
    <w:rsid w:val="00E35BD5"/>
    <w:rsid w:val="00E369AF"/>
    <w:rsid w:val="00E36ECD"/>
    <w:rsid w:val="00E375A1"/>
    <w:rsid w:val="00E4007C"/>
    <w:rsid w:val="00E4013E"/>
    <w:rsid w:val="00E410E7"/>
    <w:rsid w:val="00E41237"/>
    <w:rsid w:val="00E41576"/>
    <w:rsid w:val="00E41E2C"/>
    <w:rsid w:val="00E4218F"/>
    <w:rsid w:val="00E427E4"/>
    <w:rsid w:val="00E4288E"/>
    <w:rsid w:val="00E429CB"/>
    <w:rsid w:val="00E42A97"/>
    <w:rsid w:val="00E43043"/>
    <w:rsid w:val="00E43341"/>
    <w:rsid w:val="00E43387"/>
    <w:rsid w:val="00E433B2"/>
    <w:rsid w:val="00E44792"/>
    <w:rsid w:val="00E447A1"/>
    <w:rsid w:val="00E44AEB"/>
    <w:rsid w:val="00E462E7"/>
    <w:rsid w:val="00E463F7"/>
    <w:rsid w:val="00E46777"/>
    <w:rsid w:val="00E47CE5"/>
    <w:rsid w:val="00E47F25"/>
    <w:rsid w:val="00E50591"/>
    <w:rsid w:val="00E512B8"/>
    <w:rsid w:val="00E51429"/>
    <w:rsid w:val="00E51F57"/>
    <w:rsid w:val="00E526C7"/>
    <w:rsid w:val="00E5277F"/>
    <w:rsid w:val="00E53712"/>
    <w:rsid w:val="00E54DE0"/>
    <w:rsid w:val="00E54DEC"/>
    <w:rsid w:val="00E55171"/>
    <w:rsid w:val="00E5605E"/>
    <w:rsid w:val="00E56B87"/>
    <w:rsid w:val="00E57920"/>
    <w:rsid w:val="00E57BA7"/>
    <w:rsid w:val="00E57CE1"/>
    <w:rsid w:val="00E607F4"/>
    <w:rsid w:val="00E60C1F"/>
    <w:rsid w:val="00E60F6D"/>
    <w:rsid w:val="00E61F04"/>
    <w:rsid w:val="00E62A8E"/>
    <w:rsid w:val="00E63E14"/>
    <w:rsid w:val="00E6434B"/>
    <w:rsid w:val="00E64499"/>
    <w:rsid w:val="00E6496C"/>
    <w:rsid w:val="00E64F47"/>
    <w:rsid w:val="00E6587B"/>
    <w:rsid w:val="00E65CD4"/>
    <w:rsid w:val="00E6630A"/>
    <w:rsid w:val="00E66C5E"/>
    <w:rsid w:val="00E67D17"/>
    <w:rsid w:val="00E70343"/>
    <w:rsid w:val="00E70583"/>
    <w:rsid w:val="00E7069E"/>
    <w:rsid w:val="00E706CF"/>
    <w:rsid w:val="00E70D25"/>
    <w:rsid w:val="00E70DF5"/>
    <w:rsid w:val="00E719CB"/>
    <w:rsid w:val="00E71CA2"/>
    <w:rsid w:val="00E7254B"/>
    <w:rsid w:val="00E72876"/>
    <w:rsid w:val="00E72DA2"/>
    <w:rsid w:val="00E738FC"/>
    <w:rsid w:val="00E73A24"/>
    <w:rsid w:val="00E73C03"/>
    <w:rsid w:val="00E73EF8"/>
    <w:rsid w:val="00E745F5"/>
    <w:rsid w:val="00E746C3"/>
    <w:rsid w:val="00E74B2A"/>
    <w:rsid w:val="00E75394"/>
    <w:rsid w:val="00E754F4"/>
    <w:rsid w:val="00E75FD0"/>
    <w:rsid w:val="00E765FA"/>
    <w:rsid w:val="00E76A48"/>
    <w:rsid w:val="00E809AC"/>
    <w:rsid w:val="00E80F72"/>
    <w:rsid w:val="00E817C3"/>
    <w:rsid w:val="00E81DF6"/>
    <w:rsid w:val="00E81F54"/>
    <w:rsid w:val="00E82129"/>
    <w:rsid w:val="00E8242A"/>
    <w:rsid w:val="00E83280"/>
    <w:rsid w:val="00E841B7"/>
    <w:rsid w:val="00E84523"/>
    <w:rsid w:val="00E84610"/>
    <w:rsid w:val="00E84B1E"/>
    <w:rsid w:val="00E8615C"/>
    <w:rsid w:val="00E86229"/>
    <w:rsid w:val="00E86BE7"/>
    <w:rsid w:val="00E86DB8"/>
    <w:rsid w:val="00E86E9F"/>
    <w:rsid w:val="00E87E22"/>
    <w:rsid w:val="00E9085F"/>
    <w:rsid w:val="00E9107C"/>
    <w:rsid w:val="00E9160A"/>
    <w:rsid w:val="00E917C2"/>
    <w:rsid w:val="00E91DED"/>
    <w:rsid w:val="00E9205D"/>
    <w:rsid w:val="00E92D7C"/>
    <w:rsid w:val="00E93B28"/>
    <w:rsid w:val="00E93CE6"/>
    <w:rsid w:val="00E93D50"/>
    <w:rsid w:val="00E94445"/>
    <w:rsid w:val="00E94540"/>
    <w:rsid w:val="00E94917"/>
    <w:rsid w:val="00E94AE3"/>
    <w:rsid w:val="00E95588"/>
    <w:rsid w:val="00E958C8"/>
    <w:rsid w:val="00E975E7"/>
    <w:rsid w:val="00EA053E"/>
    <w:rsid w:val="00EA056F"/>
    <w:rsid w:val="00EA05A4"/>
    <w:rsid w:val="00EA0BB1"/>
    <w:rsid w:val="00EA0C91"/>
    <w:rsid w:val="00EA175C"/>
    <w:rsid w:val="00EA1913"/>
    <w:rsid w:val="00EA1A7D"/>
    <w:rsid w:val="00EA2CA4"/>
    <w:rsid w:val="00EA2E05"/>
    <w:rsid w:val="00EA2E43"/>
    <w:rsid w:val="00EA35EC"/>
    <w:rsid w:val="00EA38A6"/>
    <w:rsid w:val="00EA447D"/>
    <w:rsid w:val="00EA4C13"/>
    <w:rsid w:val="00EA62D5"/>
    <w:rsid w:val="00EA69EA"/>
    <w:rsid w:val="00EA7486"/>
    <w:rsid w:val="00EA76A7"/>
    <w:rsid w:val="00EA777B"/>
    <w:rsid w:val="00EA788C"/>
    <w:rsid w:val="00EB060E"/>
    <w:rsid w:val="00EB0EA7"/>
    <w:rsid w:val="00EB1A8F"/>
    <w:rsid w:val="00EB1DBB"/>
    <w:rsid w:val="00EB2664"/>
    <w:rsid w:val="00EB2AEF"/>
    <w:rsid w:val="00EB30DF"/>
    <w:rsid w:val="00EB32E5"/>
    <w:rsid w:val="00EB3840"/>
    <w:rsid w:val="00EB39AE"/>
    <w:rsid w:val="00EB3B61"/>
    <w:rsid w:val="00EB3E4C"/>
    <w:rsid w:val="00EB3F3B"/>
    <w:rsid w:val="00EB4ADA"/>
    <w:rsid w:val="00EB50AD"/>
    <w:rsid w:val="00EB55D3"/>
    <w:rsid w:val="00EB56B0"/>
    <w:rsid w:val="00EB5DBB"/>
    <w:rsid w:val="00EB5E89"/>
    <w:rsid w:val="00EB6332"/>
    <w:rsid w:val="00EB6B65"/>
    <w:rsid w:val="00EB6BC4"/>
    <w:rsid w:val="00EB7063"/>
    <w:rsid w:val="00EB78FA"/>
    <w:rsid w:val="00EB7C5C"/>
    <w:rsid w:val="00EB7E5C"/>
    <w:rsid w:val="00EC0973"/>
    <w:rsid w:val="00EC0E9C"/>
    <w:rsid w:val="00EC1498"/>
    <w:rsid w:val="00EC1F15"/>
    <w:rsid w:val="00EC2B8E"/>
    <w:rsid w:val="00EC2D06"/>
    <w:rsid w:val="00EC2D3F"/>
    <w:rsid w:val="00EC2FF4"/>
    <w:rsid w:val="00EC35A2"/>
    <w:rsid w:val="00EC39C9"/>
    <w:rsid w:val="00EC437E"/>
    <w:rsid w:val="00EC44C5"/>
    <w:rsid w:val="00EC47A8"/>
    <w:rsid w:val="00EC4D85"/>
    <w:rsid w:val="00EC53F8"/>
    <w:rsid w:val="00EC5807"/>
    <w:rsid w:val="00EC5BDE"/>
    <w:rsid w:val="00EC6002"/>
    <w:rsid w:val="00EC6DE6"/>
    <w:rsid w:val="00EC6E00"/>
    <w:rsid w:val="00EC7A4A"/>
    <w:rsid w:val="00EC7CC5"/>
    <w:rsid w:val="00ED0514"/>
    <w:rsid w:val="00ED0BF3"/>
    <w:rsid w:val="00ED0DCC"/>
    <w:rsid w:val="00ED1215"/>
    <w:rsid w:val="00ED1BE5"/>
    <w:rsid w:val="00ED2C6B"/>
    <w:rsid w:val="00ED318E"/>
    <w:rsid w:val="00ED365C"/>
    <w:rsid w:val="00ED3717"/>
    <w:rsid w:val="00ED3E9C"/>
    <w:rsid w:val="00ED4296"/>
    <w:rsid w:val="00ED4F6D"/>
    <w:rsid w:val="00ED52EF"/>
    <w:rsid w:val="00ED5CB7"/>
    <w:rsid w:val="00ED677E"/>
    <w:rsid w:val="00ED6B7D"/>
    <w:rsid w:val="00ED6EE4"/>
    <w:rsid w:val="00ED79C8"/>
    <w:rsid w:val="00ED7E94"/>
    <w:rsid w:val="00ED7F34"/>
    <w:rsid w:val="00EE01D7"/>
    <w:rsid w:val="00EE0512"/>
    <w:rsid w:val="00EE0696"/>
    <w:rsid w:val="00EE1220"/>
    <w:rsid w:val="00EE159C"/>
    <w:rsid w:val="00EE1903"/>
    <w:rsid w:val="00EE2008"/>
    <w:rsid w:val="00EE213F"/>
    <w:rsid w:val="00EE31E5"/>
    <w:rsid w:val="00EE3793"/>
    <w:rsid w:val="00EE41EE"/>
    <w:rsid w:val="00EE476A"/>
    <w:rsid w:val="00EE516E"/>
    <w:rsid w:val="00EE52C7"/>
    <w:rsid w:val="00EE53EC"/>
    <w:rsid w:val="00EE5904"/>
    <w:rsid w:val="00EE5C56"/>
    <w:rsid w:val="00EE647E"/>
    <w:rsid w:val="00EE65DE"/>
    <w:rsid w:val="00EE78CB"/>
    <w:rsid w:val="00EE7C3B"/>
    <w:rsid w:val="00EF0266"/>
    <w:rsid w:val="00EF05C0"/>
    <w:rsid w:val="00EF07D1"/>
    <w:rsid w:val="00EF0F08"/>
    <w:rsid w:val="00EF1390"/>
    <w:rsid w:val="00EF1722"/>
    <w:rsid w:val="00EF17A8"/>
    <w:rsid w:val="00EF1876"/>
    <w:rsid w:val="00EF3AE4"/>
    <w:rsid w:val="00EF3BD0"/>
    <w:rsid w:val="00EF3C41"/>
    <w:rsid w:val="00EF3CD1"/>
    <w:rsid w:val="00EF46FE"/>
    <w:rsid w:val="00EF4E6C"/>
    <w:rsid w:val="00EF50FD"/>
    <w:rsid w:val="00EF5297"/>
    <w:rsid w:val="00EF53F9"/>
    <w:rsid w:val="00EF57D5"/>
    <w:rsid w:val="00EF5FBA"/>
    <w:rsid w:val="00EF608B"/>
    <w:rsid w:val="00EF68D0"/>
    <w:rsid w:val="00EF71C8"/>
    <w:rsid w:val="00EF747B"/>
    <w:rsid w:val="00EF7EDB"/>
    <w:rsid w:val="00F0016B"/>
    <w:rsid w:val="00F00776"/>
    <w:rsid w:val="00F01869"/>
    <w:rsid w:val="00F02260"/>
    <w:rsid w:val="00F022E0"/>
    <w:rsid w:val="00F027B8"/>
    <w:rsid w:val="00F027C7"/>
    <w:rsid w:val="00F02BE3"/>
    <w:rsid w:val="00F031CA"/>
    <w:rsid w:val="00F03587"/>
    <w:rsid w:val="00F03A92"/>
    <w:rsid w:val="00F03ACD"/>
    <w:rsid w:val="00F04B83"/>
    <w:rsid w:val="00F04C09"/>
    <w:rsid w:val="00F05045"/>
    <w:rsid w:val="00F05220"/>
    <w:rsid w:val="00F0530E"/>
    <w:rsid w:val="00F05915"/>
    <w:rsid w:val="00F05F30"/>
    <w:rsid w:val="00F06D33"/>
    <w:rsid w:val="00F0736C"/>
    <w:rsid w:val="00F0743D"/>
    <w:rsid w:val="00F0747E"/>
    <w:rsid w:val="00F07A64"/>
    <w:rsid w:val="00F1001B"/>
    <w:rsid w:val="00F102AA"/>
    <w:rsid w:val="00F1038B"/>
    <w:rsid w:val="00F10483"/>
    <w:rsid w:val="00F10BC1"/>
    <w:rsid w:val="00F10DCF"/>
    <w:rsid w:val="00F10E72"/>
    <w:rsid w:val="00F119A0"/>
    <w:rsid w:val="00F11B24"/>
    <w:rsid w:val="00F1221C"/>
    <w:rsid w:val="00F12661"/>
    <w:rsid w:val="00F13313"/>
    <w:rsid w:val="00F134EE"/>
    <w:rsid w:val="00F13C3A"/>
    <w:rsid w:val="00F13D0F"/>
    <w:rsid w:val="00F1483F"/>
    <w:rsid w:val="00F158F5"/>
    <w:rsid w:val="00F15AFB"/>
    <w:rsid w:val="00F15D11"/>
    <w:rsid w:val="00F160EE"/>
    <w:rsid w:val="00F16490"/>
    <w:rsid w:val="00F16DF8"/>
    <w:rsid w:val="00F16FB6"/>
    <w:rsid w:val="00F17252"/>
    <w:rsid w:val="00F20442"/>
    <w:rsid w:val="00F207AC"/>
    <w:rsid w:val="00F207CF"/>
    <w:rsid w:val="00F212CE"/>
    <w:rsid w:val="00F21314"/>
    <w:rsid w:val="00F21568"/>
    <w:rsid w:val="00F215FD"/>
    <w:rsid w:val="00F21B46"/>
    <w:rsid w:val="00F21C0C"/>
    <w:rsid w:val="00F226EF"/>
    <w:rsid w:val="00F2389A"/>
    <w:rsid w:val="00F2389B"/>
    <w:rsid w:val="00F23DA7"/>
    <w:rsid w:val="00F2498F"/>
    <w:rsid w:val="00F24A57"/>
    <w:rsid w:val="00F24B2E"/>
    <w:rsid w:val="00F24F5C"/>
    <w:rsid w:val="00F2521A"/>
    <w:rsid w:val="00F25BAD"/>
    <w:rsid w:val="00F25F25"/>
    <w:rsid w:val="00F25F91"/>
    <w:rsid w:val="00F2644B"/>
    <w:rsid w:val="00F26522"/>
    <w:rsid w:val="00F26C81"/>
    <w:rsid w:val="00F27897"/>
    <w:rsid w:val="00F27C65"/>
    <w:rsid w:val="00F27E86"/>
    <w:rsid w:val="00F3038C"/>
    <w:rsid w:val="00F3085A"/>
    <w:rsid w:val="00F313CC"/>
    <w:rsid w:val="00F31425"/>
    <w:rsid w:val="00F31977"/>
    <w:rsid w:val="00F31D45"/>
    <w:rsid w:val="00F31D53"/>
    <w:rsid w:val="00F31E08"/>
    <w:rsid w:val="00F32A3D"/>
    <w:rsid w:val="00F337BD"/>
    <w:rsid w:val="00F34071"/>
    <w:rsid w:val="00F34645"/>
    <w:rsid w:val="00F34689"/>
    <w:rsid w:val="00F347FB"/>
    <w:rsid w:val="00F34834"/>
    <w:rsid w:val="00F35436"/>
    <w:rsid w:val="00F3575B"/>
    <w:rsid w:val="00F36259"/>
    <w:rsid w:val="00F36C8C"/>
    <w:rsid w:val="00F3795A"/>
    <w:rsid w:val="00F37D81"/>
    <w:rsid w:val="00F37F57"/>
    <w:rsid w:val="00F40627"/>
    <w:rsid w:val="00F40CDC"/>
    <w:rsid w:val="00F4129E"/>
    <w:rsid w:val="00F415BC"/>
    <w:rsid w:val="00F42B97"/>
    <w:rsid w:val="00F42BC2"/>
    <w:rsid w:val="00F4390B"/>
    <w:rsid w:val="00F43944"/>
    <w:rsid w:val="00F43EC8"/>
    <w:rsid w:val="00F44729"/>
    <w:rsid w:val="00F44DC6"/>
    <w:rsid w:val="00F44E01"/>
    <w:rsid w:val="00F4512A"/>
    <w:rsid w:val="00F4525B"/>
    <w:rsid w:val="00F45A32"/>
    <w:rsid w:val="00F45AC3"/>
    <w:rsid w:val="00F45BEC"/>
    <w:rsid w:val="00F46F73"/>
    <w:rsid w:val="00F4784A"/>
    <w:rsid w:val="00F5048E"/>
    <w:rsid w:val="00F505DA"/>
    <w:rsid w:val="00F506C1"/>
    <w:rsid w:val="00F51A2C"/>
    <w:rsid w:val="00F51A3F"/>
    <w:rsid w:val="00F52219"/>
    <w:rsid w:val="00F523DF"/>
    <w:rsid w:val="00F5267E"/>
    <w:rsid w:val="00F52ADD"/>
    <w:rsid w:val="00F52F4D"/>
    <w:rsid w:val="00F53948"/>
    <w:rsid w:val="00F53AC1"/>
    <w:rsid w:val="00F53D4E"/>
    <w:rsid w:val="00F53EE5"/>
    <w:rsid w:val="00F53FEF"/>
    <w:rsid w:val="00F54584"/>
    <w:rsid w:val="00F54758"/>
    <w:rsid w:val="00F54906"/>
    <w:rsid w:val="00F55167"/>
    <w:rsid w:val="00F56477"/>
    <w:rsid w:val="00F56782"/>
    <w:rsid w:val="00F5689D"/>
    <w:rsid w:val="00F568CF"/>
    <w:rsid w:val="00F568DF"/>
    <w:rsid w:val="00F56B6E"/>
    <w:rsid w:val="00F56DBE"/>
    <w:rsid w:val="00F56E22"/>
    <w:rsid w:val="00F600A6"/>
    <w:rsid w:val="00F60FDA"/>
    <w:rsid w:val="00F6147D"/>
    <w:rsid w:val="00F616FA"/>
    <w:rsid w:val="00F61E4E"/>
    <w:rsid w:val="00F62A45"/>
    <w:rsid w:val="00F62AC7"/>
    <w:rsid w:val="00F62FA3"/>
    <w:rsid w:val="00F6321A"/>
    <w:rsid w:val="00F63273"/>
    <w:rsid w:val="00F632D6"/>
    <w:rsid w:val="00F6368C"/>
    <w:rsid w:val="00F63C3B"/>
    <w:rsid w:val="00F63E54"/>
    <w:rsid w:val="00F6542C"/>
    <w:rsid w:val="00F655E4"/>
    <w:rsid w:val="00F65759"/>
    <w:rsid w:val="00F657E2"/>
    <w:rsid w:val="00F658A9"/>
    <w:rsid w:val="00F66111"/>
    <w:rsid w:val="00F6711D"/>
    <w:rsid w:val="00F673D9"/>
    <w:rsid w:val="00F70035"/>
    <w:rsid w:val="00F700A6"/>
    <w:rsid w:val="00F70ECA"/>
    <w:rsid w:val="00F70FE1"/>
    <w:rsid w:val="00F71404"/>
    <w:rsid w:val="00F71774"/>
    <w:rsid w:val="00F72515"/>
    <w:rsid w:val="00F72E35"/>
    <w:rsid w:val="00F72E96"/>
    <w:rsid w:val="00F73A17"/>
    <w:rsid w:val="00F74B83"/>
    <w:rsid w:val="00F74D6F"/>
    <w:rsid w:val="00F74EB1"/>
    <w:rsid w:val="00F763D9"/>
    <w:rsid w:val="00F764C4"/>
    <w:rsid w:val="00F76CBD"/>
    <w:rsid w:val="00F76EF0"/>
    <w:rsid w:val="00F77EFE"/>
    <w:rsid w:val="00F804B7"/>
    <w:rsid w:val="00F807F5"/>
    <w:rsid w:val="00F80A88"/>
    <w:rsid w:val="00F80C08"/>
    <w:rsid w:val="00F817CD"/>
    <w:rsid w:val="00F81DBC"/>
    <w:rsid w:val="00F823AE"/>
    <w:rsid w:val="00F82AC2"/>
    <w:rsid w:val="00F82BDB"/>
    <w:rsid w:val="00F83091"/>
    <w:rsid w:val="00F8324D"/>
    <w:rsid w:val="00F83B64"/>
    <w:rsid w:val="00F83CBF"/>
    <w:rsid w:val="00F83D06"/>
    <w:rsid w:val="00F8489A"/>
    <w:rsid w:val="00F8566C"/>
    <w:rsid w:val="00F856B6"/>
    <w:rsid w:val="00F857ED"/>
    <w:rsid w:val="00F8669B"/>
    <w:rsid w:val="00F868B1"/>
    <w:rsid w:val="00F869E1"/>
    <w:rsid w:val="00F87905"/>
    <w:rsid w:val="00F87DE2"/>
    <w:rsid w:val="00F908F2"/>
    <w:rsid w:val="00F90BF9"/>
    <w:rsid w:val="00F9133F"/>
    <w:rsid w:val="00F917B0"/>
    <w:rsid w:val="00F9222C"/>
    <w:rsid w:val="00F923AA"/>
    <w:rsid w:val="00F93665"/>
    <w:rsid w:val="00F93914"/>
    <w:rsid w:val="00F9393F"/>
    <w:rsid w:val="00F93EDA"/>
    <w:rsid w:val="00F94243"/>
    <w:rsid w:val="00F9436F"/>
    <w:rsid w:val="00F94E79"/>
    <w:rsid w:val="00F951BE"/>
    <w:rsid w:val="00F956EC"/>
    <w:rsid w:val="00F96332"/>
    <w:rsid w:val="00F969AE"/>
    <w:rsid w:val="00F969B3"/>
    <w:rsid w:val="00F96E83"/>
    <w:rsid w:val="00F9772D"/>
    <w:rsid w:val="00F97EBE"/>
    <w:rsid w:val="00FA0503"/>
    <w:rsid w:val="00FA0AB8"/>
    <w:rsid w:val="00FA0C60"/>
    <w:rsid w:val="00FA0E46"/>
    <w:rsid w:val="00FA1820"/>
    <w:rsid w:val="00FA294B"/>
    <w:rsid w:val="00FA2FCA"/>
    <w:rsid w:val="00FA2FE4"/>
    <w:rsid w:val="00FA3F32"/>
    <w:rsid w:val="00FA3FF7"/>
    <w:rsid w:val="00FA4386"/>
    <w:rsid w:val="00FA44DE"/>
    <w:rsid w:val="00FA4EB9"/>
    <w:rsid w:val="00FA54FD"/>
    <w:rsid w:val="00FA5B19"/>
    <w:rsid w:val="00FA6061"/>
    <w:rsid w:val="00FA6690"/>
    <w:rsid w:val="00FA66EC"/>
    <w:rsid w:val="00FA6A43"/>
    <w:rsid w:val="00FA7020"/>
    <w:rsid w:val="00FA7B94"/>
    <w:rsid w:val="00FB0363"/>
    <w:rsid w:val="00FB17B3"/>
    <w:rsid w:val="00FB1B10"/>
    <w:rsid w:val="00FB2729"/>
    <w:rsid w:val="00FB2D99"/>
    <w:rsid w:val="00FB2E27"/>
    <w:rsid w:val="00FB389B"/>
    <w:rsid w:val="00FB3AB5"/>
    <w:rsid w:val="00FB3D0D"/>
    <w:rsid w:val="00FB497D"/>
    <w:rsid w:val="00FB4F9D"/>
    <w:rsid w:val="00FB52F5"/>
    <w:rsid w:val="00FB56BA"/>
    <w:rsid w:val="00FB5E7E"/>
    <w:rsid w:val="00FB608B"/>
    <w:rsid w:val="00FB619A"/>
    <w:rsid w:val="00FB63E4"/>
    <w:rsid w:val="00FB699C"/>
    <w:rsid w:val="00FC0423"/>
    <w:rsid w:val="00FC0432"/>
    <w:rsid w:val="00FC0894"/>
    <w:rsid w:val="00FC121B"/>
    <w:rsid w:val="00FC19A6"/>
    <w:rsid w:val="00FC1FCD"/>
    <w:rsid w:val="00FC28C8"/>
    <w:rsid w:val="00FC2C0F"/>
    <w:rsid w:val="00FC371B"/>
    <w:rsid w:val="00FC38D1"/>
    <w:rsid w:val="00FC38FE"/>
    <w:rsid w:val="00FC3E35"/>
    <w:rsid w:val="00FC3EB9"/>
    <w:rsid w:val="00FC453F"/>
    <w:rsid w:val="00FC46DA"/>
    <w:rsid w:val="00FC4778"/>
    <w:rsid w:val="00FC4CAF"/>
    <w:rsid w:val="00FC4DF0"/>
    <w:rsid w:val="00FC5380"/>
    <w:rsid w:val="00FC5645"/>
    <w:rsid w:val="00FC66D3"/>
    <w:rsid w:val="00FC6CBE"/>
    <w:rsid w:val="00FC72D5"/>
    <w:rsid w:val="00FC76EC"/>
    <w:rsid w:val="00FD02DA"/>
    <w:rsid w:val="00FD0690"/>
    <w:rsid w:val="00FD0E5B"/>
    <w:rsid w:val="00FD1B89"/>
    <w:rsid w:val="00FD29BB"/>
    <w:rsid w:val="00FD2B69"/>
    <w:rsid w:val="00FD4DC1"/>
    <w:rsid w:val="00FD513D"/>
    <w:rsid w:val="00FD54B0"/>
    <w:rsid w:val="00FD56BB"/>
    <w:rsid w:val="00FD6496"/>
    <w:rsid w:val="00FD6763"/>
    <w:rsid w:val="00FD6899"/>
    <w:rsid w:val="00FD6DEC"/>
    <w:rsid w:val="00FD7040"/>
    <w:rsid w:val="00FD7718"/>
    <w:rsid w:val="00FD7BA8"/>
    <w:rsid w:val="00FD7ED0"/>
    <w:rsid w:val="00FD7F67"/>
    <w:rsid w:val="00FE0110"/>
    <w:rsid w:val="00FE070E"/>
    <w:rsid w:val="00FE09DB"/>
    <w:rsid w:val="00FE09E9"/>
    <w:rsid w:val="00FE0D23"/>
    <w:rsid w:val="00FE0E52"/>
    <w:rsid w:val="00FE1086"/>
    <w:rsid w:val="00FE1332"/>
    <w:rsid w:val="00FE1B93"/>
    <w:rsid w:val="00FE1BB2"/>
    <w:rsid w:val="00FE1D52"/>
    <w:rsid w:val="00FE24CE"/>
    <w:rsid w:val="00FE2EBF"/>
    <w:rsid w:val="00FE3792"/>
    <w:rsid w:val="00FE3A87"/>
    <w:rsid w:val="00FE3D60"/>
    <w:rsid w:val="00FE428E"/>
    <w:rsid w:val="00FE430C"/>
    <w:rsid w:val="00FE4CDD"/>
    <w:rsid w:val="00FE534C"/>
    <w:rsid w:val="00FE5478"/>
    <w:rsid w:val="00FE5632"/>
    <w:rsid w:val="00FE5F59"/>
    <w:rsid w:val="00FE6280"/>
    <w:rsid w:val="00FE6D99"/>
    <w:rsid w:val="00FE6DF9"/>
    <w:rsid w:val="00FE6E40"/>
    <w:rsid w:val="00FE7036"/>
    <w:rsid w:val="00FE77B3"/>
    <w:rsid w:val="00FE7B1F"/>
    <w:rsid w:val="00FE7BFB"/>
    <w:rsid w:val="00FF0B4B"/>
    <w:rsid w:val="00FF116D"/>
    <w:rsid w:val="00FF126B"/>
    <w:rsid w:val="00FF171D"/>
    <w:rsid w:val="00FF24A8"/>
    <w:rsid w:val="00FF251C"/>
    <w:rsid w:val="00FF3036"/>
    <w:rsid w:val="00FF376D"/>
    <w:rsid w:val="00FF379B"/>
    <w:rsid w:val="00FF385D"/>
    <w:rsid w:val="00FF3BA0"/>
    <w:rsid w:val="00FF3F8A"/>
    <w:rsid w:val="00FF40CB"/>
    <w:rsid w:val="00FF4ABE"/>
    <w:rsid w:val="00FF4F46"/>
    <w:rsid w:val="00FF51C0"/>
    <w:rsid w:val="00FF53DD"/>
    <w:rsid w:val="00FF622F"/>
    <w:rsid w:val="00FF62A5"/>
    <w:rsid w:val="00FF6939"/>
    <w:rsid w:val="00FF6AAA"/>
    <w:rsid w:val="00FF6B9A"/>
    <w:rsid w:val="00FF6E8E"/>
    <w:rsid w:val="00FF6E9C"/>
    <w:rsid w:val="00FF746D"/>
    <w:rsid w:val="00FF7FE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159EE861"/>
  <w15:docId w15:val="{41C7DFE6-CF16-4815-BDA2-BB1FE52B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DBB"/>
    <w:pPr>
      <w:spacing w:line="260" w:lineRule="atLeast"/>
    </w:pPr>
    <w:rPr>
      <w:rFonts w:ascii="Arial" w:hAnsi="Arial"/>
      <w:color w:val="11204C"/>
      <w:lang w:eastAsia="en-US"/>
    </w:rPr>
  </w:style>
  <w:style w:type="paragraph" w:styleId="Heading1">
    <w:name w:val="heading 1"/>
    <w:basedOn w:val="Normal"/>
    <w:next w:val="Normal"/>
    <w:link w:val="Heading1Char"/>
    <w:uiPriority w:val="9"/>
    <w:qFormat/>
    <w:rsid w:val="00572FE3"/>
    <w:pPr>
      <w:keepNext/>
      <w:keepLines/>
      <w:spacing w:before="480" w:line="276" w:lineRule="auto"/>
      <w:ind w:left="708"/>
      <w:outlineLvl w:val="0"/>
    </w:pPr>
    <w:rPr>
      <w:rFonts w:eastAsia="MS Gothic"/>
      <w:b/>
      <w:bCs/>
      <w:color w:val="17153B"/>
      <w:sz w:val="28"/>
      <w:szCs w:val="28"/>
    </w:rPr>
  </w:style>
  <w:style w:type="paragraph" w:styleId="Heading2">
    <w:name w:val="heading 2"/>
    <w:basedOn w:val="Normal"/>
    <w:next w:val="Normal"/>
    <w:link w:val="Heading2Char"/>
    <w:uiPriority w:val="9"/>
    <w:qFormat/>
    <w:rsid w:val="00572FE3"/>
    <w:pPr>
      <w:keepNext/>
      <w:keepLines/>
      <w:spacing w:before="200" w:line="276" w:lineRule="auto"/>
      <w:ind w:left="708"/>
      <w:outlineLvl w:val="1"/>
    </w:pPr>
    <w:rPr>
      <w:rFonts w:eastAsia="MS Gothic"/>
      <w:b/>
      <w:bCs/>
      <w:color w:val="201C50"/>
      <w:sz w:val="26"/>
      <w:szCs w:val="26"/>
    </w:rPr>
  </w:style>
  <w:style w:type="paragraph" w:styleId="Heading3">
    <w:name w:val="heading 3"/>
    <w:basedOn w:val="Normal"/>
    <w:next w:val="Normal"/>
    <w:link w:val="Heading3Char"/>
    <w:uiPriority w:val="9"/>
    <w:semiHidden/>
    <w:qFormat/>
    <w:rsid w:val="00572FE3"/>
    <w:pPr>
      <w:keepNext/>
      <w:keepLines/>
      <w:spacing w:before="200" w:line="276" w:lineRule="auto"/>
      <w:ind w:left="708"/>
      <w:outlineLvl w:val="2"/>
    </w:pPr>
    <w:rPr>
      <w:rFonts w:eastAsia="MS Gothic"/>
      <w:b/>
      <w:bCs/>
      <w:color w:val="201C50"/>
      <w:szCs w:val="22"/>
    </w:rPr>
  </w:style>
  <w:style w:type="paragraph" w:styleId="Heading5">
    <w:name w:val="heading 5"/>
    <w:basedOn w:val="Normal"/>
    <w:next w:val="Normal"/>
    <w:link w:val="Heading5Char"/>
    <w:uiPriority w:val="9"/>
    <w:semiHidden/>
    <w:unhideWhenUsed/>
    <w:qFormat/>
    <w:rsid w:val="00937B7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3"/>
    <w:unhideWhenUsed/>
    <w:rsid w:val="00AA2F5A"/>
    <w:pPr>
      <w:spacing w:line="240" w:lineRule="auto"/>
    </w:pPr>
    <w:rPr>
      <w:rFonts w:asciiTheme="minorHAnsi" w:hAnsiTheme="minorHAnsi"/>
      <w:noProof/>
      <w:color w:val="auto"/>
      <w:sz w:val="28"/>
    </w:rPr>
  </w:style>
  <w:style w:type="paragraph" w:styleId="Footer">
    <w:name w:val="footer"/>
    <w:basedOn w:val="Normal"/>
    <w:link w:val="FooterChar"/>
    <w:uiPriority w:val="99"/>
    <w:rsid w:val="007C4AA9"/>
    <w:pPr>
      <w:tabs>
        <w:tab w:val="center" w:pos="4536"/>
        <w:tab w:val="right" w:pos="9072"/>
      </w:tabs>
      <w:spacing w:line="240" w:lineRule="auto"/>
    </w:pPr>
  </w:style>
  <w:style w:type="table" w:styleId="TableGrid">
    <w:name w:val="Table Grid"/>
    <w:basedOn w:val="TableNormal"/>
    <w:rsid w:val="00A20CFF"/>
    <w:pPr>
      <w:spacing w:line="216"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enredDate">
    <w:name w:val="Edenred Date"/>
    <w:basedOn w:val="Header"/>
    <w:uiPriority w:val="1"/>
    <w:qFormat/>
    <w:rsid w:val="00AA2F5A"/>
    <w:pPr>
      <w:jc w:val="right"/>
    </w:pPr>
    <w:rPr>
      <w:sz w:val="20"/>
    </w:rPr>
  </w:style>
  <w:style w:type="paragraph" w:customStyle="1" w:styleId="EdenredTitle">
    <w:name w:val="Edenred Title"/>
    <w:basedOn w:val="Text"/>
    <w:uiPriority w:val="1"/>
    <w:qFormat/>
    <w:rsid w:val="00C874D9"/>
    <w:rPr>
      <w:color w:val="162056" w:themeColor="text2"/>
      <w:sz w:val="40"/>
      <w:szCs w:val="40"/>
    </w:rPr>
  </w:style>
  <w:style w:type="paragraph" w:customStyle="1" w:styleId="Edenredsubtitle">
    <w:name w:val="Edenred subtitle"/>
    <w:basedOn w:val="Normal"/>
    <w:uiPriority w:val="1"/>
    <w:qFormat/>
    <w:rsid w:val="00C874D9"/>
    <w:pPr>
      <w:spacing w:line="259" w:lineRule="auto"/>
      <w:jc w:val="both"/>
    </w:pPr>
    <w:rPr>
      <w:rFonts w:asciiTheme="minorHAnsi" w:hAnsiTheme="minorHAnsi" w:cs="Arial"/>
      <w:color w:val="003591" w:themeColor="accent5"/>
      <w:sz w:val="30"/>
      <w:szCs w:val="30"/>
    </w:rPr>
  </w:style>
  <w:style w:type="paragraph" w:customStyle="1" w:styleId="Text">
    <w:name w:val="Text"/>
    <w:basedOn w:val="Normal"/>
    <w:link w:val="TextCar"/>
    <w:qFormat/>
    <w:rsid w:val="005D27E5"/>
    <w:pPr>
      <w:spacing w:line="259" w:lineRule="auto"/>
      <w:jc w:val="both"/>
    </w:pPr>
    <w:rPr>
      <w:rFonts w:asciiTheme="minorHAnsi" w:hAnsiTheme="minorHAnsi" w:cs="Arial"/>
      <w:color w:val="auto"/>
    </w:rPr>
  </w:style>
  <w:style w:type="character" w:customStyle="1" w:styleId="FooterChar">
    <w:name w:val="Footer Char"/>
    <w:basedOn w:val="DefaultParagraphFont"/>
    <w:link w:val="Footer"/>
    <w:uiPriority w:val="99"/>
    <w:rsid w:val="00011F84"/>
    <w:rPr>
      <w:rFonts w:ascii="Arial" w:hAnsi="Arial"/>
      <w:color w:val="11204C"/>
      <w:lang w:eastAsia="en-US"/>
    </w:rPr>
  </w:style>
  <w:style w:type="paragraph" w:styleId="BalloonText">
    <w:name w:val="Balloon Text"/>
    <w:basedOn w:val="Normal"/>
    <w:link w:val="BalloonTextChar"/>
    <w:uiPriority w:val="99"/>
    <w:semiHidden/>
    <w:rsid w:val="00F616F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11F84"/>
    <w:rPr>
      <w:rFonts w:ascii="Tahoma" w:hAnsi="Tahoma" w:cs="Tahoma"/>
      <w:color w:val="11204C"/>
      <w:sz w:val="16"/>
      <w:szCs w:val="16"/>
      <w:lang w:eastAsia="en-US"/>
    </w:rPr>
  </w:style>
  <w:style w:type="paragraph" w:customStyle="1" w:styleId="Page">
    <w:name w:val="Page"/>
    <w:basedOn w:val="Normal"/>
    <w:uiPriority w:val="3"/>
    <w:unhideWhenUsed/>
    <w:rsid w:val="009146FB"/>
    <w:pPr>
      <w:framePr w:w="9724" w:h="539" w:wrap="around" w:vAnchor="page" w:hAnchor="page" w:x="1504" w:y="15027" w:anchorLock="1"/>
      <w:jc w:val="right"/>
    </w:pPr>
    <w:rPr>
      <w:sz w:val="16"/>
    </w:rPr>
  </w:style>
  <w:style w:type="character" w:customStyle="1" w:styleId="TextCar">
    <w:name w:val="Text Car"/>
    <w:link w:val="Text"/>
    <w:rsid w:val="00011F84"/>
    <w:rPr>
      <w:rFonts w:asciiTheme="minorHAnsi" w:hAnsiTheme="minorHAnsi" w:cs="Arial"/>
      <w:lang w:val="en-US" w:eastAsia="en-US"/>
    </w:rPr>
  </w:style>
  <w:style w:type="paragraph" w:styleId="FootnoteText">
    <w:name w:val="footnote text"/>
    <w:basedOn w:val="Normal"/>
    <w:link w:val="FootnoteTextChar"/>
    <w:uiPriority w:val="99"/>
    <w:rsid w:val="008B1359"/>
    <w:pPr>
      <w:spacing w:line="240" w:lineRule="auto"/>
    </w:pPr>
    <w:rPr>
      <w:rFonts w:asciiTheme="minorHAnsi" w:hAnsiTheme="minorHAnsi"/>
      <w:color w:val="auto"/>
      <w:sz w:val="14"/>
    </w:rPr>
  </w:style>
  <w:style w:type="character" w:customStyle="1" w:styleId="FootnoteTextChar">
    <w:name w:val="Footnote Text Char"/>
    <w:link w:val="FootnoteText"/>
    <w:uiPriority w:val="99"/>
    <w:rsid w:val="00011F84"/>
    <w:rPr>
      <w:rFonts w:asciiTheme="minorHAnsi" w:hAnsiTheme="minorHAnsi"/>
      <w:sz w:val="14"/>
      <w:lang w:eastAsia="en-US"/>
    </w:rPr>
  </w:style>
  <w:style w:type="character" w:styleId="FootnoteReference">
    <w:name w:val="footnote reference"/>
    <w:uiPriority w:val="99"/>
    <w:rsid w:val="003E71F4"/>
    <w:rPr>
      <w:vertAlign w:val="superscript"/>
    </w:rPr>
  </w:style>
  <w:style w:type="character" w:customStyle="1" w:styleId="Heading1Char">
    <w:name w:val="Heading 1 Char"/>
    <w:link w:val="Heading1"/>
    <w:uiPriority w:val="9"/>
    <w:rsid w:val="00011F84"/>
    <w:rPr>
      <w:rFonts w:ascii="Arial" w:eastAsia="MS Gothic" w:hAnsi="Arial"/>
      <w:b/>
      <w:bCs/>
      <w:color w:val="17153B"/>
      <w:sz w:val="28"/>
      <w:szCs w:val="28"/>
      <w:lang w:val="en-US" w:eastAsia="en-US"/>
    </w:rPr>
  </w:style>
  <w:style w:type="character" w:customStyle="1" w:styleId="Heading2Char">
    <w:name w:val="Heading 2 Char"/>
    <w:link w:val="Heading2"/>
    <w:uiPriority w:val="9"/>
    <w:rsid w:val="00011F84"/>
    <w:rPr>
      <w:rFonts w:ascii="Arial" w:eastAsia="MS Gothic" w:hAnsi="Arial"/>
      <w:b/>
      <w:bCs/>
      <w:color w:val="201C50"/>
      <w:sz w:val="26"/>
      <w:szCs w:val="26"/>
      <w:lang w:val="en-US" w:eastAsia="en-US"/>
    </w:rPr>
  </w:style>
  <w:style w:type="character" w:customStyle="1" w:styleId="Heading3Char">
    <w:name w:val="Heading 3 Char"/>
    <w:link w:val="Heading3"/>
    <w:uiPriority w:val="9"/>
    <w:semiHidden/>
    <w:rsid w:val="00011F84"/>
    <w:rPr>
      <w:rFonts w:ascii="Arial" w:eastAsia="MS Gothic" w:hAnsi="Arial"/>
      <w:b/>
      <w:bCs/>
      <w:color w:val="201C50"/>
      <w:szCs w:val="22"/>
      <w:lang w:val="en-US" w:eastAsia="en-US"/>
    </w:rPr>
  </w:style>
  <w:style w:type="paragraph" w:customStyle="1" w:styleId="Title1">
    <w:name w:val="Title 1"/>
    <w:basedOn w:val="Normal"/>
    <w:link w:val="Title1Car"/>
    <w:uiPriority w:val="1"/>
    <w:qFormat/>
    <w:rsid w:val="005D27E5"/>
    <w:pPr>
      <w:spacing w:line="259" w:lineRule="auto"/>
      <w:jc w:val="both"/>
    </w:pPr>
    <w:rPr>
      <w:rFonts w:asciiTheme="minorHAnsi" w:hAnsiTheme="minorHAnsi" w:cs="Arial"/>
      <w:b/>
      <w:noProof/>
      <w:color w:val="003591" w:themeColor="accent5"/>
      <w:sz w:val="28"/>
      <w:szCs w:val="28"/>
      <w:lang w:eastAsia="fr-FR"/>
    </w:rPr>
  </w:style>
  <w:style w:type="character" w:customStyle="1" w:styleId="Title1Car">
    <w:name w:val="Title 1 Car"/>
    <w:link w:val="Title1"/>
    <w:uiPriority w:val="1"/>
    <w:rsid w:val="00011F84"/>
    <w:rPr>
      <w:rFonts w:asciiTheme="minorHAnsi" w:hAnsiTheme="minorHAnsi" w:cs="Arial"/>
      <w:b/>
      <w:noProof/>
      <w:color w:val="003591" w:themeColor="accent5"/>
      <w:sz w:val="28"/>
      <w:szCs w:val="28"/>
      <w:lang w:val="en-US"/>
    </w:rPr>
  </w:style>
  <w:style w:type="paragraph" w:customStyle="1" w:styleId="Title2">
    <w:name w:val="Title 2"/>
    <w:basedOn w:val="Normal"/>
    <w:next w:val="Normal"/>
    <w:link w:val="Title2Car"/>
    <w:uiPriority w:val="1"/>
    <w:qFormat/>
    <w:rsid w:val="005D27E5"/>
    <w:pPr>
      <w:spacing w:line="276" w:lineRule="auto"/>
      <w:jc w:val="both"/>
    </w:pPr>
    <w:rPr>
      <w:rFonts w:asciiTheme="minorHAnsi" w:hAnsiTheme="minorHAnsi" w:cs="Arial"/>
      <w:b/>
      <w:noProof/>
      <w:color w:val="003591" w:themeColor="accent5"/>
      <w:sz w:val="24"/>
      <w:szCs w:val="24"/>
    </w:rPr>
  </w:style>
  <w:style w:type="character" w:customStyle="1" w:styleId="Title2Car">
    <w:name w:val="Title 2 Car"/>
    <w:link w:val="Title2"/>
    <w:uiPriority w:val="1"/>
    <w:rsid w:val="00011F84"/>
    <w:rPr>
      <w:rFonts w:asciiTheme="minorHAnsi" w:hAnsiTheme="minorHAnsi" w:cs="Arial"/>
      <w:b/>
      <w:noProof/>
      <w:color w:val="003591" w:themeColor="accent5"/>
      <w:sz w:val="24"/>
      <w:szCs w:val="24"/>
      <w:lang w:val="en-US" w:eastAsia="en-US"/>
    </w:rPr>
  </w:style>
  <w:style w:type="paragraph" w:customStyle="1" w:styleId="BulletLead-in1">
    <w:name w:val="Bullet Lead-in 1"/>
    <w:basedOn w:val="Normal"/>
    <w:link w:val="BulletLead-in1Car"/>
    <w:uiPriority w:val="2"/>
    <w:rsid w:val="007C4AA9"/>
    <w:pPr>
      <w:numPr>
        <w:numId w:val="1"/>
      </w:numPr>
      <w:spacing w:line="259" w:lineRule="auto"/>
      <w:contextualSpacing/>
      <w:jc w:val="both"/>
    </w:pPr>
    <w:rPr>
      <w:rFonts w:asciiTheme="minorHAnsi" w:hAnsiTheme="minorHAnsi" w:cs="Arial"/>
      <w:b/>
      <w:color w:val="auto"/>
    </w:rPr>
  </w:style>
  <w:style w:type="character" w:customStyle="1" w:styleId="BulletLead-in1Car">
    <w:name w:val="Bullet Lead-in 1 Car"/>
    <w:link w:val="BulletLead-in1"/>
    <w:uiPriority w:val="2"/>
    <w:rsid w:val="00011F84"/>
    <w:rPr>
      <w:rFonts w:asciiTheme="minorHAnsi" w:hAnsiTheme="minorHAnsi" w:cs="Arial"/>
      <w:b/>
      <w:lang w:val="en-US" w:eastAsia="en-US"/>
    </w:rPr>
  </w:style>
  <w:style w:type="paragraph" w:customStyle="1" w:styleId="BulletLead-in2">
    <w:name w:val="Bullet Lead-in 2"/>
    <w:basedOn w:val="Normal"/>
    <w:link w:val="BulletLead-in2Car"/>
    <w:uiPriority w:val="2"/>
    <w:rsid w:val="00AA2F5A"/>
    <w:pPr>
      <w:numPr>
        <w:ilvl w:val="1"/>
        <w:numId w:val="1"/>
      </w:numPr>
      <w:ind w:left="1066" w:hanging="357"/>
    </w:pPr>
    <w:rPr>
      <w:rFonts w:asciiTheme="minorHAnsi" w:hAnsiTheme="minorHAnsi"/>
      <w:color w:val="auto"/>
    </w:rPr>
  </w:style>
  <w:style w:type="character" w:customStyle="1" w:styleId="BulletLead-in2Car">
    <w:name w:val="Bullet Lead-in 2 Car"/>
    <w:link w:val="BulletLead-in2"/>
    <w:uiPriority w:val="2"/>
    <w:rsid w:val="00AA2F5A"/>
    <w:rPr>
      <w:rFonts w:asciiTheme="minorHAnsi" w:hAnsiTheme="minorHAnsi"/>
      <w:lang w:eastAsia="en-US"/>
    </w:rPr>
  </w:style>
  <w:style w:type="paragraph" w:styleId="TOCHeading">
    <w:name w:val="TOC Heading"/>
    <w:basedOn w:val="Heading1"/>
    <w:next w:val="Normal"/>
    <w:uiPriority w:val="39"/>
    <w:semiHidden/>
    <w:qFormat/>
    <w:rsid w:val="00572FE3"/>
    <w:pPr>
      <w:outlineLvl w:val="9"/>
    </w:pPr>
    <w:rPr>
      <w:lang w:eastAsia="fr-FR"/>
    </w:rPr>
  </w:style>
  <w:style w:type="paragraph" w:styleId="BodyText">
    <w:name w:val="Body Text"/>
    <w:basedOn w:val="Normal"/>
    <w:link w:val="BodyTextChar"/>
    <w:uiPriority w:val="99"/>
    <w:semiHidden/>
    <w:rsid w:val="00572FE3"/>
    <w:pPr>
      <w:spacing w:after="120" w:line="276" w:lineRule="auto"/>
      <w:ind w:left="708"/>
    </w:pPr>
    <w:rPr>
      <w:rFonts w:eastAsia="Arial"/>
      <w:color w:val="002060"/>
      <w:szCs w:val="22"/>
    </w:rPr>
  </w:style>
  <w:style w:type="character" w:customStyle="1" w:styleId="BodyTextChar">
    <w:name w:val="Body Text Char"/>
    <w:link w:val="BodyText"/>
    <w:uiPriority w:val="99"/>
    <w:semiHidden/>
    <w:rsid w:val="00011F84"/>
    <w:rPr>
      <w:rFonts w:ascii="Arial" w:eastAsia="Arial" w:hAnsi="Arial"/>
      <w:color w:val="002060"/>
      <w:szCs w:val="22"/>
      <w:lang w:val="en-US" w:eastAsia="en-US"/>
    </w:rPr>
  </w:style>
  <w:style w:type="character" w:customStyle="1" w:styleId="HeaderChar">
    <w:name w:val="Header Char"/>
    <w:link w:val="Header"/>
    <w:uiPriority w:val="3"/>
    <w:rsid w:val="00AA2F5A"/>
    <w:rPr>
      <w:rFonts w:asciiTheme="minorHAnsi" w:hAnsiTheme="minorHAnsi"/>
      <w:noProof/>
      <w:sz w:val="28"/>
      <w:lang w:eastAsia="en-US"/>
    </w:rPr>
  </w:style>
  <w:style w:type="character" w:styleId="Hyperlink">
    <w:name w:val="Hyperlink"/>
    <w:uiPriority w:val="3"/>
    <w:unhideWhenUsed/>
    <w:qFormat/>
    <w:rsid w:val="00572FE3"/>
    <w:rPr>
      <w:color w:val="55517B"/>
    </w:rPr>
  </w:style>
  <w:style w:type="paragraph" w:styleId="EndnoteText">
    <w:name w:val="endnote text"/>
    <w:basedOn w:val="Normal"/>
    <w:link w:val="EndnoteTextChar"/>
    <w:uiPriority w:val="99"/>
    <w:semiHidden/>
    <w:rsid w:val="00572FE3"/>
    <w:pPr>
      <w:spacing w:line="240" w:lineRule="auto"/>
      <w:ind w:left="708"/>
    </w:pPr>
    <w:rPr>
      <w:rFonts w:eastAsia="Arial"/>
      <w:color w:val="002060"/>
    </w:rPr>
  </w:style>
  <w:style w:type="character" w:customStyle="1" w:styleId="EndnoteTextChar">
    <w:name w:val="Endnote Text Char"/>
    <w:link w:val="EndnoteText"/>
    <w:uiPriority w:val="99"/>
    <w:semiHidden/>
    <w:rsid w:val="00011F84"/>
    <w:rPr>
      <w:rFonts w:ascii="Arial" w:eastAsia="Arial" w:hAnsi="Arial"/>
      <w:color w:val="002060"/>
      <w:lang w:val="en-US" w:eastAsia="en-US"/>
    </w:rPr>
  </w:style>
  <w:style w:type="character" w:styleId="EndnoteReference">
    <w:name w:val="endnote reference"/>
    <w:uiPriority w:val="99"/>
    <w:semiHidden/>
    <w:rsid w:val="00572FE3"/>
    <w:rPr>
      <w:vertAlign w:val="superscript"/>
    </w:rPr>
  </w:style>
  <w:style w:type="character" w:styleId="CommentReference">
    <w:name w:val="annotation reference"/>
    <w:uiPriority w:val="99"/>
    <w:semiHidden/>
    <w:rsid w:val="00572FE3"/>
    <w:rPr>
      <w:sz w:val="16"/>
      <w:szCs w:val="16"/>
    </w:rPr>
  </w:style>
  <w:style w:type="paragraph" w:styleId="CommentText">
    <w:name w:val="annotation text"/>
    <w:basedOn w:val="Normal"/>
    <w:link w:val="CommentTextChar"/>
    <w:uiPriority w:val="99"/>
    <w:semiHidden/>
    <w:rsid w:val="00572FE3"/>
    <w:pPr>
      <w:spacing w:after="200" w:line="240" w:lineRule="auto"/>
      <w:ind w:left="708"/>
    </w:pPr>
    <w:rPr>
      <w:rFonts w:eastAsia="Arial"/>
      <w:color w:val="002060"/>
    </w:rPr>
  </w:style>
  <w:style w:type="character" w:customStyle="1" w:styleId="CommentTextChar">
    <w:name w:val="Comment Text Char"/>
    <w:link w:val="CommentText"/>
    <w:uiPriority w:val="99"/>
    <w:semiHidden/>
    <w:rsid w:val="00011F84"/>
    <w:rPr>
      <w:rFonts w:ascii="Arial" w:eastAsia="Arial" w:hAnsi="Arial"/>
      <w:color w:val="002060"/>
      <w:lang w:val="en-US" w:eastAsia="en-US"/>
    </w:rPr>
  </w:style>
  <w:style w:type="paragraph" w:styleId="CommentSubject">
    <w:name w:val="annotation subject"/>
    <w:basedOn w:val="CommentText"/>
    <w:next w:val="CommentText"/>
    <w:link w:val="CommentSubjectChar"/>
    <w:uiPriority w:val="99"/>
    <w:semiHidden/>
    <w:rsid w:val="00572FE3"/>
    <w:rPr>
      <w:b/>
      <w:bCs/>
    </w:rPr>
  </w:style>
  <w:style w:type="character" w:customStyle="1" w:styleId="CommentSubjectChar">
    <w:name w:val="Comment Subject Char"/>
    <w:link w:val="CommentSubject"/>
    <w:uiPriority w:val="99"/>
    <w:semiHidden/>
    <w:rsid w:val="00011F84"/>
    <w:rPr>
      <w:rFonts w:ascii="Arial" w:eastAsia="Arial" w:hAnsi="Arial"/>
      <w:b/>
      <w:bCs/>
      <w:color w:val="002060"/>
      <w:lang w:val="en-US" w:eastAsia="en-US"/>
    </w:rPr>
  </w:style>
  <w:style w:type="paragraph" w:styleId="Revision">
    <w:name w:val="Revision"/>
    <w:hidden/>
    <w:uiPriority w:val="99"/>
    <w:semiHidden/>
    <w:rsid w:val="00572FE3"/>
    <w:rPr>
      <w:rFonts w:ascii="Arial" w:eastAsia="Arial" w:hAnsi="Arial"/>
      <w:color w:val="002060"/>
      <w:szCs w:val="22"/>
      <w:lang w:eastAsia="en-US"/>
    </w:rPr>
  </w:style>
  <w:style w:type="character" w:styleId="FollowedHyperlink">
    <w:name w:val="FollowedHyperlink"/>
    <w:uiPriority w:val="99"/>
    <w:semiHidden/>
    <w:rsid w:val="00D82B1A"/>
    <w:rPr>
      <w:color w:val="0F004E"/>
      <w:u w:val="single"/>
    </w:rPr>
  </w:style>
  <w:style w:type="paragraph" w:customStyle="1" w:styleId="Tablecaptiontext">
    <w:name w:val="Table caption text"/>
    <w:basedOn w:val="Normal"/>
    <w:uiPriority w:val="2"/>
    <w:rsid w:val="00BA43B3"/>
    <w:pPr>
      <w:spacing w:line="260" w:lineRule="exact"/>
      <w:ind w:right="113"/>
    </w:pPr>
    <w:rPr>
      <w:rFonts w:asciiTheme="minorHAnsi" w:hAnsiTheme="minorHAnsi"/>
      <w:color w:val="auto"/>
      <w:sz w:val="16"/>
      <w:lang w:eastAsia="fr-FR"/>
    </w:rPr>
  </w:style>
  <w:style w:type="paragraph" w:customStyle="1" w:styleId="Tablecolumntitle">
    <w:name w:val="Table column title"/>
    <w:basedOn w:val="Normal"/>
    <w:uiPriority w:val="2"/>
    <w:rsid w:val="00BA43B3"/>
    <w:pPr>
      <w:spacing w:line="260" w:lineRule="exact"/>
      <w:ind w:left="113" w:right="113"/>
      <w:jc w:val="right"/>
    </w:pPr>
    <w:rPr>
      <w:rFonts w:asciiTheme="minorHAnsi" w:hAnsiTheme="minorHAnsi"/>
      <w:color w:val="auto"/>
      <w:sz w:val="16"/>
      <w:lang w:eastAsia="fr-FR"/>
    </w:rPr>
  </w:style>
  <w:style w:type="character" w:customStyle="1" w:styleId="BoilerPlateChar">
    <w:name w:val="Boiler Plate Char"/>
    <w:link w:val="BoilerPlate"/>
    <w:uiPriority w:val="2"/>
    <w:locked/>
    <w:rsid w:val="00011F84"/>
    <w:rPr>
      <w:rFonts w:asciiTheme="minorHAnsi" w:eastAsia="Calibri" w:hAnsiTheme="minorHAnsi" w:cs="Calibri"/>
      <w:sz w:val="16"/>
      <w:szCs w:val="14"/>
      <w:lang w:val="en-US" w:eastAsia="en-US"/>
    </w:rPr>
  </w:style>
  <w:style w:type="paragraph" w:customStyle="1" w:styleId="BoilerPlate">
    <w:name w:val="Boiler Plate"/>
    <w:basedOn w:val="Normal"/>
    <w:link w:val="BoilerPlateChar"/>
    <w:uiPriority w:val="2"/>
    <w:rsid w:val="00CD1ECE"/>
    <w:pPr>
      <w:spacing w:line="259" w:lineRule="auto"/>
      <w:jc w:val="both"/>
    </w:pPr>
    <w:rPr>
      <w:rFonts w:asciiTheme="minorHAnsi" w:eastAsia="Calibri" w:hAnsiTheme="minorHAnsi" w:cs="Calibri"/>
      <w:color w:val="auto"/>
      <w:sz w:val="16"/>
      <w:szCs w:val="14"/>
    </w:rPr>
  </w:style>
  <w:style w:type="paragraph" w:customStyle="1" w:styleId="Pagefooter">
    <w:name w:val="Page footer"/>
    <w:basedOn w:val="Normal"/>
    <w:uiPriority w:val="3"/>
    <w:qFormat/>
    <w:rsid w:val="007C4AA9"/>
    <w:pPr>
      <w:spacing w:line="200" w:lineRule="exact"/>
      <w:ind w:right="-199"/>
      <w:jc w:val="right"/>
    </w:pPr>
    <w:rPr>
      <w:color w:val="D52B1E" w:themeColor="accent1"/>
      <w:sz w:val="12"/>
      <w:lang w:eastAsia="fr-FR"/>
    </w:rPr>
  </w:style>
  <w:style w:type="paragraph" w:customStyle="1" w:styleId="Title3">
    <w:name w:val="Title 3"/>
    <w:basedOn w:val="Normal"/>
    <w:link w:val="Title3Car"/>
    <w:uiPriority w:val="1"/>
    <w:qFormat/>
    <w:rsid w:val="005D27E5"/>
    <w:pPr>
      <w:spacing w:line="259" w:lineRule="auto"/>
    </w:pPr>
    <w:rPr>
      <w:rFonts w:asciiTheme="minorHAnsi" w:hAnsiTheme="minorHAnsi" w:cs="Arial"/>
      <w:b/>
      <w:noProof/>
      <w:color w:val="003591" w:themeColor="accent5"/>
    </w:rPr>
  </w:style>
  <w:style w:type="character" w:customStyle="1" w:styleId="Title3Car">
    <w:name w:val="Title 3 Car"/>
    <w:basedOn w:val="DefaultParagraphFont"/>
    <w:link w:val="Title3"/>
    <w:uiPriority w:val="1"/>
    <w:rsid w:val="00011F84"/>
    <w:rPr>
      <w:rFonts w:asciiTheme="minorHAnsi" w:hAnsiTheme="minorHAnsi" w:cs="Arial"/>
      <w:b/>
      <w:noProof/>
      <w:color w:val="003591" w:themeColor="accent5"/>
      <w:lang w:val="en-US" w:eastAsia="en-US"/>
    </w:rPr>
  </w:style>
  <w:style w:type="paragraph" w:customStyle="1" w:styleId="Lead-in">
    <w:name w:val="Lead-in"/>
    <w:basedOn w:val="Text"/>
    <w:link w:val="Lead-inCar"/>
    <w:uiPriority w:val="1"/>
    <w:qFormat/>
    <w:rsid w:val="005D27E5"/>
  </w:style>
  <w:style w:type="character" w:customStyle="1" w:styleId="Lead-inCar">
    <w:name w:val="Lead-in Car"/>
    <w:basedOn w:val="TextCar"/>
    <w:link w:val="Lead-in"/>
    <w:uiPriority w:val="1"/>
    <w:rsid w:val="00011F84"/>
    <w:rPr>
      <w:rFonts w:asciiTheme="minorHAnsi" w:hAnsiTheme="minorHAnsi" w:cs="Arial"/>
      <w:lang w:val="en-US" w:eastAsia="en-US"/>
    </w:rPr>
  </w:style>
  <w:style w:type="paragraph" w:customStyle="1" w:styleId="BoxBullet1">
    <w:name w:val="Box Bullet 1"/>
    <w:uiPriority w:val="2"/>
    <w:qFormat/>
    <w:rsid w:val="009838A3"/>
    <w:pPr>
      <w:numPr>
        <w:numId w:val="2"/>
      </w:numPr>
    </w:pPr>
    <w:rPr>
      <w:rFonts w:asciiTheme="minorHAnsi" w:hAnsiTheme="minorHAnsi" w:cs="Arial"/>
      <w:b/>
      <w:noProof/>
      <w:color w:val="003591" w:themeColor="accent5"/>
    </w:rPr>
  </w:style>
  <w:style w:type="paragraph" w:styleId="ListParagraph">
    <w:name w:val="List Paragraph"/>
    <w:basedOn w:val="Normal"/>
    <w:link w:val="ListParagraphChar"/>
    <w:uiPriority w:val="34"/>
    <w:qFormat/>
    <w:rsid w:val="009838A3"/>
    <w:pPr>
      <w:ind w:left="720"/>
      <w:contextualSpacing/>
    </w:pPr>
  </w:style>
  <w:style w:type="paragraph" w:customStyle="1" w:styleId="BoxBullet2">
    <w:name w:val="Box Bullet 2"/>
    <w:uiPriority w:val="2"/>
    <w:qFormat/>
    <w:rsid w:val="00AA2F5A"/>
    <w:pPr>
      <w:numPr>
        <w:numId w:val="3"/>
      </w:numPr>
    </w:pPr>
    <w:rPr>
      <w:rFonts w:asciiTheme="minorHAnsi" w:hAnsiTheme="minorHAnsi"/>
      <w:lang w:eastAsia="en-US"/>
    </w:rPr>
  </w:style>
  <w:style w:type="character" w:customStyle="1" w:styleId="ListParagraphChar">
    <w:name w:val="List Paragraph Char"/>
    <w:link w:val="ListParagraph"/>
    <w:uiPriority w:val="99"/>
    <w:rsid w:val="0003295E"/>
    <w:rPr>
      <w:rFonts w:ascii="Arial" w:hAnsi="Arial"/>
      <w:color w:val="11204C"/>
      <w:lang w:eastAsia="en-US"/>
    </w:rPr>
  </w:style>
  <w:style w:type="character" w:customStyle="1" w:styleId="UnresolvedMention1">
    <w:name w:val="Unresolved Mention1"/>
    <w:basedOn w:val="DefaultParagraphFont"/>
    <w:uiPriority w:val="99"/>
    <w:semiHidden/>
    <w:unhideWhenUsed/>
    <w:rsid w:val="003D7010"/>
    <w:rPr>
      <w:color w:val="605E5C"/>
      <w:shd w:val="clear" w:color="auto" w:fill="E1DFDD"/>
    </w:rPr>
  </w:style>
  <w:style w:type="character" w:customStyle="1" w:styleId="Heading5Char">
    <w:name w:val="Heading 5 Char"/>
    <w:basedOn w:val="DefaultParagraphFont"/>
    <w:link w:val="Heading5"/>
    <w:uiPriority w:val="9"/>
    <w:semiHidden/>
    <w:rsid w:val="00937B71"/>
    <w:rPr>
      <w:rFonts w:ascii="Calibri" w:hAnsi="Calibri"/>
      <w:b/>
      <w:bCs/>
      <w:i/>
      <w:iCs/>
      <w:color w:val="11204C"/>
      <w:sz w:val="26"/>
      <w:szCs w:val="26"/>
      <w:lang w:eastAsia="en-US"/>
    </w:rPr>
  </w:style>
  <w:style w:type="paragraph" w:customStyle="1" w:styleId="Bulletlist">
    <w:name w:val="Bullet list"/>
    <w:basedOn w:val="Dashlist1"/>
    <w:qFormat/>
    <w:rsid w:val="00937B71"/>
  </w:style>
  <w:style w:type="paragraph" w:customStyle="1" w:styleId="Dashlist2">
    <w:name w:val="Dash list 2"/>
    <w:basedOn w:val="Dashlist1"/>
    <w:qFormat/>
    <w:rsid w:val="00937B71"/>
    <w:pPr>
      <w:tabs>
        <w:tab w:val="clear" w:pos="397"/>
        <w:tab w:val="left" w:pos="680"/>
      </w:tabs>
      <w:ind w:left="680"/>
    </w:pPr>
  </w:style>
  <w:style w:type="paragraph" w:customStyle="1" w:styleId="Dashlist1">
    <w:name w:val="Dash list 1"/>
    <w:basedOn w:val="Text"/>
    <w:qFormat/>
    <w:rsid w:val="00937B71"/>
    <w:pPr>
      <w:tabs>
        <w:tab w:val="left" w:pos="397"/>
      </w:tabs>
      <w:spacing w:line="260" w:lineRule="atLeast"/>
      <w:ind w:left="397" w:hanging="170"/>
    </w:pPr>
    <w:rPr>
      <w:rFonts w:ascii="Arial" w:hAnsi="Arial" w:cs="Times New Roman"/>
      <w:color w:val="11204C"/>
    </w:rPr>
  </w:style>
  <w:style w:type="paragraph" w:customStyle="1" w:styleId="Textbold">
    <w:name w:val="Text bold"/>
    <w:basedOn w:val="Text"/>
    <w:link w:val="TextboldCar"/>
    <w:qFormat/>
    <w:rsid w:val="00937B71"/>
    <w:pPr>
      <w:spacing w:line="260" w:lineRule="atLeast"/>
    </w:pPr>
    <w:rPr>
      <w:rFonts w:ascii="Arial" w:hAnsi="Arial" w:cs="Times New Roman"/>
      <w:b/>
      <w:color w:val="11204C"/>
    </w:rPr>
  </w:style>
  <w:style w:type="character" w:customStyle="1" w:styleId="TextboldCar">
    <w:name w:val="Text bold Car"/>
    <w:link w:val="Textbold"/>
    <w:rsid w:val="00937B71"/>
    <w:rPr>
      <w:rFonts w:ascii="Arial" w:hAnsi="Arial"/>
      <w:b/>
      <w:color w:val="11204C"/>
      <w:lang w:eastAsia="en-US"/>
    </w:rPr>
  </w:style>
  <w:style w:type="paragraph" w:customStyle="1" w:styleId="Secondleveloftext">
    <w:name w:val="Second level of text"/>
    <w:basedOn w:val="Normal"/>
    <w:qFormat/>
    <w:rsid w:val="00937B71"/>
    <w:pPr>
      <w:tabs>
        <w:tab w:val="num" w:pos="397"/>
      </w:tabs>
      <w:spacing w:before="120"/>
      <w:ind w:left="397" w:hanging="170"/>
    </w:pPr>
    <w:rPr>
      <w:lang w:eastAsia="fr-FR"/>
    </w:rPr>
  </w:style>
  <w:style w:type="paragraph" w:customStyle="1" w:styleId="Paragraphestandard">
    <w:name w:val="[Paragraphe standard]"/>
    <w:basedOn w:val="Normal"/>
    <w:uiPriority w:val="99"/>
    <w:rsid w:val="00937B71"/>
    <w:pPr>
      <w:autoSpaceDE w:val="0"/>
      <w:autoSpaceDN w:val="0"/>
      <w:adjustRightInd w:val="0"/>
      <w:spacing w:line="288" w:lineRule="auto"/>
      <w:textAlignment w:val="center"/>
    </w:pPr>
    <w:rPr>
      <w:rFonts w:ascii="Minion Pro" w:hAnsi="Minion Pro" w:cs="Minion Pro"/>
      <w:color w:val="000000"/>
      <w:sz w:val="24"/>
      <w:szCs w:val="24"/>
      <w:lang w:eastAsia="fr-FR"/>
    </w:rPr>
  </w:style>
  <w:style w:type="paragraph" w:customStyle="1" w:styleId="Question">
    <w:name w:val="Question"/>
    <w:basedOn w:val="ListParagraph"/>
    <w:link w:val="QuestionCar"/>
    <w:qFormat/>
    <w:rsid w:val="00937B71"/>
    <w:pPr>
      <w:spacing w:after="200" w:line="276" w:lineRule="auto"/>
      <w:ind w:hanging="360"/>
    </w:pPr>
    <w:rPr>
      <w:rFonts w:eastAsia="Arial" w:cs="Arial"/>
      <w:b/>
      <w:i/>
      <w:color w:val="002060"/>
    </w:rPr>
  </w:style>
  <w:style w:type="character" w:customStyle="1" w:styleId="QuestionCar">
    <w:name w:val="Question Car"/>
    <w:link w:val="Question"/>
    <w:rsid w:val="00937B71"/>
    <w:rPr>
      <w:rFonts w:ascii="Arial" w:eastAsia="Arial" w:hAnsi="Arial" w:cs="Arial"/>
      <w:b/>
      <w:i/>
      <w:color w:val="002060"/>
      <w:lang w:val="en-US" w:eastAsia="en-US"/>
    </w:rPr>
  </w:style>
  <w:style w:type="paragraph" w:styleId="TOC2">
    <w:name w:val="toc 2"/>
    <w:basedOn w:val="Normal"/>
    <w:next w:val="Normal"/>
    <w:autoRedefine/>
    <w:uiPriority w:val="39"/>
    <w:unhideWhenUsed/>
    <w:qFormat/>
    <w:rsid w:val="00937B71"/>
    <w:pPr>
      <w:spacing w:after="100" w:line="276" w:lineRule="auto"/>
      <w:ind w:left="220"/>
    </w:pPr>
    <w:rPr>
      <w:rFonts w:eastAsia="Arial"/>
      <w:color w:val="002060"/>
      <w:szCs w:val="22"/>
    </w:rPr>
  </w:style>
  <w:style w:type="paragraph" w:customStyle="1" w:styleId="TITRE2">
    <w:name w:val="TITRE 2"/>
    <w:basedOn w:val="ListParagraph"/>
    <w:link w:val="TITRE2Car"/>
    <w:qFormat/>
    <w:rsid w:val="00937B71"/>
    <w:pPr>
      <w:spacing w:line="240" w:lineRule="auto"/>
      <w:ind w:left="2912" w:hanging="360"/>
      <w:contextualSpacing w:val="0"/>
      <w:jc w:val="both"/>
    </w:pPr>
    <w:rPr>
      <w:rFonts w:ascii="Helvetica" w:eastAsia="MS Mincho" w:hAnsi="Helvetica"/>
      <w:b/>
      <w:color w:val="E43E2C"/>
      <w:lang w:eastAsia="fr-FR"/>
    </w:rPr>
  </w:style>
  <w:style w:type="character" w:customStyle="1" w:styleId="TITRE2Car">
    <w:name w:val="TITRE 2 Car"/>
    <w:link w:val="TITRE2"/>
    <w:rsid w:val="00937B71"/>
    <w:rPr>
      <w:rFonts w:ascii="Helvetica" w:eastAsia="MS Mincho" w:hAnsi="Helvetica"/>
      <w:b/>
      <w:color w:val="E43E2C"/>
      <w:lang w:val="en-US"/>
    </w:rPr>
  </w:style>
  <w:style w:type="paragraph" w:customStyle="1" w:styleId="Bulletpoint1">
    <w:name w:val="Bullet point1"/>
    <w:basedOn w:val="Question"/>
    <w:link w:val="Bulletpoint1Car"/>
    <w:qFormat/>
    <w:rsid w:val="00937B71"/>
    <w:pPr>
      <w:ind w:left="1776"/>
      <w:jc w:val="both"/>
    </w:pPr>
    <w:rPr>
      <w:b w:val="0"/>
      <w:i w:val="0"/>
    </w:rPr>
  </w:style>
  <w:style w:type="character" w:customStyle="1" w:styleId="Bulletpoint1Car">
    <w:name w:val="Bullet point1 Car"/>
    <w:link w:val="Bulletpoint1"/>
    <w:rsid w:val="00937B71"/>
    <w:rPr>
      <w:rFonts w:ascii="Arial" w:eastAsia="Arial" w:hAnsi="Arial" w:cs="Arial"/>
      <w:color w:val="002060"/>
      <w:lang w:val="en-US" w:eastAsia="en-US"/>
    </w:rPr>
  </w:style>
  <w:style w:type="paragraph" w:customStyle="1" w:styleId="Bulletpoint2">
    <w:name w:val="Bulletpoint2"/>
    <w:basedOn w:val="Question"/>
    <w:link w:val="Bulletpoint2Car"/>
    <w:qFormat/>
    <w:rsid w:val="00937B71"/>
    <w:pPr>
      <w:tabs>
        <w:tab w:val="num" w:pos="360"/>
      </w:tabs>
      <w:jc w:val="both"/>
    </w:pPr>
  </w:style>
  <w:style w:type="character" w:customStyle="1" w:styleId="Bulletpoint2Car">
    <w:name w:val="Bulletpoint2 Car"/>
    <w:link w:val="Bulletpoint2"/>
    <w:rsid w:val="00937B71"/>
    <w:rPr>
      <w:rFonts w:ascii="Arial" w:eastAsia="Arial" w:hAnsi="Arial" w:cs="Arial"/>
      <w:b/>
      <w:i/>
      <w:color w:val="002060"/>
      <w:lang w:val="en-US" w:eastAsia="en-US"/>
    </w:rPr>
  </w:style>
  <w:style w:type="paragraph" w:customStyle="1" w:styleId="TITRE1">
    <w:name w:val="TITRE 1"/>
    <w:basedOn w:val="Normal"/>
    <w:link w:val="TITRE1Car"/>
    <w:qFormat/>
    <w:rsid w:val="00937B71"/>
    <w:pPr>
      <w:shd w:val="clear" w:color="auto" w:fill="11204C"/>
      <w:spacing w:after="200" w:line="276" w:lineRule="auto"/>
      <w:ind w:left="708"/>
      <w:jc w:val="center"/>
    </w:pPr>
    <w:rPr>
      <w:rFonts w:ascii="Helvetica" w:eastAsia="MS Mincho" w:hAnsi="Helvetica"/>
      <w:b/>
      <w:color w:val="FFFFFF"/>
      <w:sz w:val="24"/>
      <w:szCs w:val="24"/>
      <w:lang w:eastAsia="fr-FR"/>
    </w:rPr>
  </w:style>
  <w:style w:type="character" w:customStyle="1" w:styleId="TITRE1Car">
    <w:name w:val="TITRE 1 Car"/>
    <w:link w:val="TITRE1"/>
    <w:rsid w:val="00937B71"/>
    <w:rPr>
      <w:rFonts w:ascii="Helvetica" w:eastAsia="MS Mincho" w:hAnsi="Helvetica"/>
      <w:b/>
      <w:color w:val="FFFFFF"/>
      <w:sz w:val="24"/>
      <w:szCs w:val="24"/>
      <w:shd w:val="clear" w:color="auto" w:fill="11204C"/>
      <w:lang w:val="en-US"/>
    </w:rPr>
  </w:style>
  <w:style w:type="paragraph" w:customStyle="1" w:styleId="title4">
    <w:name w:val="title4"/>
    <w:basedOn w:val="Question"/>
    <w:link w:val="title4Car"/>
    <w:uiPriority w:val="99"/>
    <w:qFormat/>
    <w:rsid w:val="00937B71"/>
    <w:pPr>
      <w:ind w:left="360"/>
    </w:pPr>
  </w:style>
  <w:style w:type="character" w:customStyle="1" w:styleId="title4Car">
    <w:name w:val="title4 Car"/>
    <w:link w:val="title4"/>
    <w:uiPriority w:val="99"/>
    <w:rsid w:val="00937B71"/>
    <w:rPr>
      <w:rFonts w:ascii="Arial" w:eastAsia="Arial" w:hAnsi="Arial" w:cs="Arial"/>
      <w:b/>
      <w:i/>
      <w:color w:val="002060"/>
      <w:lang w:val="en-US" w:eastAsia="en-US"/>
    </w:rPr>
  </w:style>
  <w:style w:type="paragraph" w:customStyle="1" w:styleId="Style3">
    <w:name w:val="Style3"/>
    <w:basedOn w:val="Heading2"/>
    <w:qFormat/>
    <w:rsid w:val="00937B71"/>
    <w:pPr>
      <w:spacing w:beforeLines="40" w:before="96" w:afterLines="40" w:after="96" w:line="240" w:lineRule="auto"/>
      <w:ind w:left="720" w:hanging="360"/>
    </w:pPr>
    <w:rPr>
      <w:rFonts w:ascii="Helvetica" w:hAnsi="Helvetica"/>
      <w:color w:val="auto"/>
      <w:sz w:val="22"/>
      <w:szCs w:val="22"/>
      <w:u w:val="single"/>
      <w:lang w:eastAsia="fr-FR"/>
    </w:rPr>
  </w:style>
  <w:style w:type="paragraph" w:customStyle="1" w:styleId="PLAQUETTENormal">
    <w:name w:val="PLAQUETTE Normal"/>
    <w:basedOn w:val="Normal"/>
    <w:qFormat/>
    <w:rsid w:val="00937B71"/>
    <w:pPr>
      <w:spacing w:after="120" w:line="276" w:lineRule="auto"/>
      <w:jc w:val="both"/>
    </w:pPr>
    <w:rPr>
      <w:rFonts w:eastAsia="Calibri" w:cs="Arial"/>
      <w:color w:val="000000"/>
      <w:sz w:val="18"/>
      <w:szCs w:val="18"/>
    </w:rPr>
  </w:style>
  <w:style w:type="paragraph" w:customStyle="1" w:styleId="Questions">
    <w:name w:val="Questions"/>
    <w:basedOn w:val="ListParagraph"/>
    <w:autoRedefine/>
    <w:qFormat/>
    <w:rsid w:val="00937B71"/>
    <w:pPr>
      <w:spacing w:before="240" w:after="240" w:line="240" w:lineRule="auto"/>
      <w:ind w:hanging="360"/>
      <w:jc w:val="both"/>
    </w:pPr>
    <w:rPr>
      <w:rFonts w:eastAsia="Arial"/>
      <w:b/>
      <w:i/>
      <w:color w:val="auto"/>
      <w:sz w:val="22"/>
      <w:szCs w:val="22"/>
    </w:rPr>
  </w:style>
  <w:style w:type="paragraph" w:styleId="TOC1">
    <w:name w:val="toc 1"/>
    <w:basedOn w:val="Normal"/>
    <w:next w:val="Normal"/>
    <w:autoRedefine/>
    <w:uiPriority w:val="39"/>
    <w:unhideWhenUsed/>
    <w:qFormat/>
    <w:rsid w:val="00937B71"/>
    <w:pPr>
      <w:spacing w:after="100" w:line="276" w:lineRule="auto"/>
      <w:ind w:left="708"/>
    </w:pPr>
    <w:rPr>
      <w:rFonts w:eastAsia="Arial"/>
      <w:color w:val="002060"/>
      <w:szCs w:val="22"/>
    </w:rPr>
  </w:style>
  <w:style w:type="paragraph" w:styleId="TOC3">
    <w:name w:val="toc 3"/>
    <w:basedOn w:val="Normal"/>
    <w:next w:val="Normal"/>
    <w:autoRedefine/>
    <w:uiPriority w:val="39"/>
    <w:semiHidden/>
    <w:unhideWhenUsed/>
    <w:qFormat/>
    <w:rsid w:val="00937B71"/>
    <w:pPr>
      <w:spacing w:after="100" w:line="276" w:lineRule="auto"/>
      <w:ind w:left="440"/>
    </w:pPr>
    <w:rPr>
      <w:rFonts w:eastAsia="MS Mincho"/>
      <w:color w:val="auto"/>
      <w:sz w:val="22"/>
      <w:szCs w:val="22"/>
      <w:lang w:eastAsia="fr-FR"/>
    </w:rPr>
  </w:style>
  <w:style w:type="character" w:styleId="IntenseReference">
    <w:name w:val="Intense Reference"/>
    <w:uiPriority w:val="32"/>
    <w:qFormat/>
    <w:rsid w:val="00937B71"/>
    <w:rPr>
      <w:b/>
      <w:bCs/>
      <w:smallCaps/>
      <w:color w:val="90AFD7"/>
      <w:spacing w:val="5"/>
      <w:u w:val="single"/>
    </w:rPr>
  </w:style>
  <w:style w:type="paragraph" w:customStyle="1" w:styleId="AccorServiL1">
    <w:name w:val="AccorServi_L1"/>
    <w:basedOn w:val="Normal"/>
    <w:next w:val="BodyText"/>
    <w:autoRedefine/>
    <w:rsid w:val="00937B71"/>
    <w:pPr>
      <w:keepNext/>
      <w:tabs>
        <w:tab w:val="num" w:pos="720"/>
      </w:tabs>
      <w:spacing w:after="240" w:line="240" w:lineRule="auto"/>
      <w:ind w:left="720" w:hanging="720"/>
      <w:jc w:val="both"/>
      <w:outlineLvl w:val="0"/>
    </w:pPr>
    <w:rPr>
      <w:rFonts w:eastAsia="Arial Unicode MS" w:cs="Arial"/>
      <w:b/>
      <w:caps/>
      <w:color w:val="002060"/>
      <w:sz w:val="24"/>
      <w:szCs w:val="24"/>
    </w:rPr>
  </w:style>
  <w:style w:type="paragraph" w:styleId="Subtitle">
    <w:name w:val="Subtitle"/>
    <w:basedOn w:val="Normal"/>
    <w:link w:val="SubtitleChar"/>
    <w:uiPriority w:val="11"/>
    <w:qFormat/>
    <w:rsid w:val="00937B71"/>
    <w:rPr>
      <w:rFonts w:ascii="Helvetica" w:hAnsi="Helvetica" w:cs="Arial"/>
      <w:color w:val="EC6700"/>
      <w:sz w:val="30"/>
      <w:szCs w:val="24"/>
      <w:lang w:eastAsia="fr-FR"/>
    </w:rPr>
  </w:style>
  <w:style w:type="character" w:customStyle="1" w:styleId="SubtitleChar">
    <w:name w:val="Subtitle Char"/>
    <w:basedOn w:val="DefaultParagraphFont"/>
    <w:link w:val="Subtitle"/>
    <w:uiPriority w:val="11"/>
    <w:rsid w:val="00937B71"/>
    <w:rPr>
      <w:rFonts w:ascii="Helvetica" w:hAnsi="Helvetica" w:cs="Arial"/>
      <w:color w:val="EC6700"/>
      <w:sz w:val="30"/>
      <w:szCs w:val="24"/>
    </w:rPr>
  </w:style>
  <w:style w:type="paragraph" w:customStyle="1" w:styleId="Sous-titrepage">
    <w:name w:val="Sous-titre page"/>
    <w:basedOn w:val="Normal"/>
    <w:qFormat/>
    <w:rsid w:val="00937B71"/>
    <w:pPr>
      <w:spacing w:before="120"/>
      <w:outlineLvl w:val="1"/>
    </w:pPr>
    <w:rPr>
      <w:b/>
      <w:color w:val="55517B"/>
      <w:szCs w:val="24"/>
      <w:lang w:eastAsia="fr-FR"/>
    </w:rPr>
  </w:style>
  <w:style w:type="paragraph" w:customStyle="1" w:styleId="Pucescadre">
    <w:name w:val="Puces cadre"/>
    <w:basedOn w:val="Normal"/>
    <w:qFormat/>
    <w:rsid w:val="00937B71"/>
    <w:pPr>
      <w:tabs>
        <w:tab w:val="num" w:pos="587"/>
      </w:tabs>
      <w:spacing w:before="120"/>
      <w:ind w:left="587" w:right="227" w:hanging="360"/>
      <w:jc w:val="both"/>
    </w:pPr>
    <w:rPr>
      <w:b/>
      <w:color w:val="000000"/>
      <w:lang w:eastAsia="fr-FR"/>
    </w:rPr>
  </w:style>
  <w:style w:type="paragraph" w:styleId="NormalWeb">
    <w:name w:val="Normal (Web)"/>
    <w:basedOn w:val="Normal"/>
    <w:uiPriority w:val="99"/>
    <w:unhideWhenUsed/>
    <w:rsid w:val="00937B71"/>
    <w:pPr>
      <w:spacing w:before="100" w:beforeAutospacing="1" w:after="100" w:afterAutospacing="1" w:line="240" w:lineRule="auto"/>
    </w:pPr>
    <w:rPr>
      <w:rFonts w:ascii="Times New Roman" w:hAnsi="Times New Roman"/>
      <w:color w:val="auto"/>
      <w:sz w:val="24"/>
      <w:szCs w:val="24"/>
    </w:rPr>
  </w:style>
  <w:style w:type="paragraph" w:customStyle="1" w:styleId="Sub-title">
    <w:name w:val="Sub-title"/>
    <w:basedOn w:val="Normal"/>
    <w:qFormat/>
    <w:rsid w:val="00937B71"/>
    <w:pPr>
      <w:spacing w:before="120"/>
      <w:outlineLvl w:val="1"/>
    </w:pPr>
    <w:rPr>
      <w:b/>
      <w:color w:val="55517B"/>
      <w:szCs w:val="24"/>
      <w:lang w:eastAsia="fr-FR"/>
    </w:rPr>
  </w:style>
  <w:style w:type="paragraph" w:customStyle="1" w:styleId="Default">
    <w:name w:val="Default"/>
    <w:rsid w:val="00937B7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2214">
      <w:bodyDiv w:val="1"/>
      <w:marLeft w:val="0"/>
      <w:marRight w:val="0"/>
      <w:marTop w:val="0"/>
      <w:marBottom w:val="0"/>
      <w:divBdr>
        <w:top w:val="none" w:sz="0" w:space="0" w:color="auto"/>
        <w:left w:val="none" w:sz="0" w:space="0" w:color="auto"/>
        <w:bottom w:val="none" w:sz="0" w:space="0" w:color="auto"/>
        <w:right w:val="none" w:sz="0" w:space="0" w:color="auto"/>
      </w:divBdr>
    </w:div>
    <w:div w:id="22872842">
      <w:bodyDiv w:val="1"/>
      <w:marLeft w:val="0"/>
      <w:marRight w:val="0"/>
      <w:marTop w:val="0"/>
      <w:marBottom w:val="0"/>
      <w:divBdr>
        <w:top w:val="none" w:sz="0" w:space="0" w:color="auto"/>
        <w:left w:val="none" w:sz="0" w:space="0" w:color="auto"/>
        <w:bottom w:val="none" w:sz="0" w:space="0" w:color="auto"/>
        <w:right w:val="none" w:sz="0" w:space="0" w:color="auto"/>
      </w:divBdr>
    </w:div>
    <w:div w:id="27146781">
      <w:bodyDiv w:val="1"/>
      <w:marLeft w:val="0"/>
      <w:marRight w:val="0"/>
      <w:marTop w:val="0"/>
      <w:marBottom w:val="0"/>
      <w:divBdr>
        <w:top w:val="none" w:sz="0" w:space="0" w:color="auto"/>
        <w:left w:val="none" w:sz="0" w:space="0" w:color="auto"/>
        <w:bottom w:val="none" w:sz="0" w:space="0" w:color="auto"/>
        <w:right w:val="none" w:sz="0" w:space="0" w:color="auto"/>
      </w:divBdr>
    </w:div>
    <w:div w:id="51928325">
      <w:bodyDiv w:val="1"/>
      <w:marLeft w:val="0"/>
      <w:marRight w:val="0"/>
      <w:marTop w:val="0"/>
      <w:marBottom w:val="0"/>
      <w:divBdr>
        <w:top w:val="none" w:sz="0" w:space="0" w:color="auto"/>
        <w:left w:val="none" w:sz="0" w:space="0" w:color="auto"/>
        <w:bottom w:val="none" w:sz="0" w:space="0" w:color="auto"/>
        <w:right w:val="none" w:sz="0" w:space="0" w:color="auto"/>
      </w:divBdr>
    </w:div>
    <w:div w:id="53238321">
      <w:bodyDiv w:val="1"/>
      <w:marLeft w:val="0"/>
      <w:marRight w:val="0"/>
      <w:marTop w:val="0"/>
      <w:marBottom w:val="0"/>
      <w:divBdr>
        <w:top w:val="none" w:sz="0" w:space="0" w:color="auto"/>
        <w:left w:val="none" w:sz="0" w:space="0" w:color="auto"/>
        <w:bottom w:val="none" w:sz="0" w:space="0" w:color="auto"/>
        <w:right w:val="none" w:sz="0" w:space="0" w:color="auto"/>
      </w:divBdr>
    </w:div>
    <w:div w:id="67197730">
      <w:bodyDiv w:val="1"/>
      <w:marLeft w:val="0"/>
      <w:marRight w:val="0"/>
      <w:marTop w:val="0"/>
      <w:marBottom w:val="0"/>
      <w:divBdr>
        <w:top w:val="none" w:sz="0" w:space="0" w:color="auto"/>
        <w:left w:val="none" w:sz="0" w:space="0" w:color="auto"/>
        <w:bottom w:val="none" w:sz="0" w:space="0" w:color="auto"/>
        <w:right w:val="none" w:sz="0" w:space="0" w:color="auto"/>
      </w:divBdr>
    </w:div>
    <w:div w:id="96946341">
      <w:bodyDiv w:val="1"/>
      <w:marLeft w:val="0"/>
      <w:marRight w:val="0"/>
      <w:marTop w:val="0"/>
      <w:marBottom w:val="0"/>
      <w:divBdr>
        <w:top w:val="none" w:sz="0" w:space="0" w:color="auto"/>
        <w:left w:val="none" w:sz="0" w:space="0" w:color="auto"/>
        <w:bottom w:val="none" w:sz="0" w:space="0" w:color="auto"/>
        <w:right w:val="none" w:sz="0" w:space="0" w:color="auto"/>
      </w:divBdr>
    </w:div>
    <w:div w:id="105387701">
      <w:bodyDiv w:val="1"/>
      <w:marLeft w:val="0"/>
      <w:marRight w:val="0"/>
      <w:marTop w:val="0"/>
      <w:marBottom w:val="0"/>
      <w:divBdr>
        <w:top w:val="none" w:sz="0" w:space="0" w:color="auto"/>
        <w:left w:val="none" w:sz="0" w:space="0" w:color="auto"/>
        <w:bottom w:val="none" w:sz="0" w:space="0" w:color="auto"/>
        <w:right w:val="none" w:sz="0" w:space="0" w:color="auto"/>
      </w:divBdr>
    </w:div>
    <w:div w:id="111412006">
      <w:bodyDiv w:val="1"/>
      <w:marLeft w:val="0"/>
      <w:marRight w:val="0"/>
      <w:marTop w:val="0"/>
      <w:marBottom w:val="0"/>
      <w:divBdr>
        <w:top w:val="none" w:sz="0" w:space="0" w:color="auto"/>
        <w:left w:val="none" w:sz="0" w:space="0" w:color="auto"/>
        <w:bottom w:val="none" w:sz="0" w:space="0" w:color="auto"/>
        <w:right w:val="none" w:sz="0" w:space="0" w:color="auto"/>
      </w:divBdr>
    </w:div>
    <w:div w:id="117534792">
      <w:bodyDiv w:val="1"/>
      <w:marLeft w:val="0"/>
      <w:marRight w:val="0"/>
      <w:marTop w:val="0"/>
      <w:marBottom w:val="0"/>
      <w:divBdr>
        <w:top w:val="none" w:sz="0" w:space="0" w:color="auto"/>
        <w:left w:val="none" w:sz="0" w:space="0" w:color="auto"/>
        <w:bottom w:val="none" w:sz="0" w:space="0" w:color="auto"/>
        <w:right w:val="none" w:sz="0" w:space="0" w:color="auto"/>
      </w:divBdr>
    </w:div>
    <w:div w:id="161312877">
      <w:bodyDiv w:val="1"/>
      <w:marLeft w:val="0"/>
      <w:marRight w:val="0"/>
      <w:marTop w:val="0"/>
      <w:marBottom w:val="0"/>
      <w:divBdr>
        <w:top w:val="none" w:sz="0" w:space="0" w:color="auto"/>
        <w:left w:val="none" w:sz="0" w:space="0" w:color="auto"/>
        <w:bottom w:val="none" w:sz="0" w:space="0" w:color="auto"/>
        <w:right w:val="none" w:sz="0" w:space="0" w:color="auto"/>
      </w:divBdr>
    </w:div>
    <w:div w:id="217087349">
      <w:bodyDiv w:val="1"/>
      <w:marLeft w:val="0"/>
      <w:marRight w:val="0"/>
      <w:marTop w:val="0"/>
      <w:marBottom w:val="0"/>
      <w:divBdr>
        <w:top w:val="none" w:sz="0" w:space="0" w:color="auto"/>
        <w:left w:val="none" w:sz="0" w:space="0" w:color="auto"/>
        <w:bottom w:val="none" w:sz="0" w:space="0" w:color="auto"/>
        <w:right w:val="none" w:sz="0" w:space="0" w:color="auto"/>
      </w:divBdr>
    </w:div>
    <w:div w:id="241111959">
      <w:bodyDiv w:val="1"/>
      <w:marLeft w:val="0"/>
      <w:marRight w:val="0"/>
      <w:marTop w:val="0"/>
      <w:marBottom w:val="0"/>
      <w:divBdr>
        <w:top w:val="none" w:sz="0" w:space="0" w:color="auto"/>
        <w:left w:val="none" w:sz="0" w:space="0" w:color="auto"/>
        <w:bottom w:val="none" w:sz="0" w:space="0" w:color="auto"/>
        <w:right w:val="none" w:sz="0" w:space="0" w:color="auto"/>
      </w:divBdr>
    </w:div>
    <w:div w:id="244843663">
      <w:bodyDiv w:val="1"/>
      <w:marLeft w:val="0"/>
      <w:marRight w:val="0"/>
      <w:marTop w:val="0"/>
      <w:marBottom w:val="0"/>
      <w:divBdr>
        <w:top w:val="none" w:sz="0" w:space="0" w:color="auto"/>
        <w:left w:val="none" w:sz="0" w:space="0" w:color="auto"/>
        <w:bottom w:val="none" w:sz="0" w:space="0" w:color="auto"/>
        <w:right w:val="none" w:sz="0" w:space="0" w:color="auto"/>
      </w:divBdr>
    </w:div>
    <w:div w:id="269439595">
      <w:bodyDiv w:val="1"/>
      <w:marLeft w:val="0"/>
      <w:marRight w:val="0"/>
      <w:marTop w:val="0"/>
      <w:marBottom w:val="0"/>
      <w:divBdr>
        <w:top w:val="none" w:sz="0" w:space="0" w:color="auto"/>
        <w:left w:val="none" w:sz="0" w:space="0" w:color="auto"/>
        <w:bottom w:val="none" w:sz="0" w:space="0" w:color="auto"/>
        <w:right w:val="none" w:sz="0" w:space="0" w:color="auto"/>
      </w:divBdr>
    </w:div>
    <w:div w:id="312492584">
      <w:bodyDiv w:val="1"/>
      <w:marLeft w:val="0"/>
      <w:marRight w:val="0"/>
      <w:marTop w:val="0"/>
      <w:marBottom w:val="0"/>
      <w:divBdr>
        <w:top w:val="none" w:sz="0" w:space="0" w:color="auto"/>
        <w:left w:val="none" w:sz="0" w:space="0" w:color="auto"/>
        <w:bottom w:val="none" w:sz="0" w:space="0" w:color="auto"/>
        <w:right w:val="none" w:sz="0" w:space="0" w:color="auto"/>
      </w:divBdr>
    </w:div>
    <w:div w:id="338974190">
      <w:bodyDiv w:val="1"/>
      <w:marLeft w:val="0"/>
      <w:marRight w:val="0"/>
      <w:marTop w:val="0"/>
      <w:marBottom w:val="0"/>
      <w:divBdr>
        <w:top w:val="none" w:sz="0" w:space="0" w:color="auto"/>
        <w:left w:val="none" w:sz="0" w:space="0" w:color="auto"/>
        <w:bottom w:val="none" w:sz="0" w:space="0" w:color="auto"/>
        <w:right w:val="none" w:sz="0" w:space="0" w:color="auto"/>
      </w:divBdr>
    </w:div>
    <w:div w:id="341052854">
      <w:bodyDiv w:val="1"/>
      <w:marLeft w:val="0"/>
      <w:marRight w:val="0"/>
      <w:marTop w:val="0"/>
      <w:marBottom w:val="0"/>
      <w:divBdr>
        <w:top w:val="none" w:sz="0" w:space="0" w:color="auto"/>
        <w:left w:val="none" w:sz="0" w:space="0" w:color="auto"/>
        <w:bottom w:val="none" w:sz="0" w:space="0" w:color="auto"/>
        <w:right w:val="none" w:sz="0" w:space="0" w:color="auto"/>
      </w:divBdr>
    </w:div>
    <w:div w:id="392239457">
      <w:bodyDiv w:val="1"/>
      <w:marLeft w:val="0"/>
      <w:marRight w:val="0"/>
      <w:marTop w:val="0"/>
      <w:marBottom w:val="0"/>
      <w:divBdr>
        <w:top w:val="none" w:sz="0" w:space="0" w:color="auto"/>
        <w:left w:val="none" w:sz="0" w:space="0" w:color="auto"/>
        <w:bottom w:val="none" w:sz="0" w:space="0" w:color="auto"/>
        <w:right w:val="none" w:sz="0" w:space="0" w:color="auto"/>
      </w:divBdr>
    </w:div>
    <w:div w:id="434594968">
      <w:bodyDiv w:val="1"/>
      <w:marLeft w:val="0"/>
      <w:marRight w:val="0"/>
      <w:marTop w:val="0"/>
      <w:marBottom w:val="0"/>
      <w:divBdr>
        <w:top w:val="none" w:sz="0" w:space="0" w:color="auto"/>
        <w:left w:val="none" w:sz="0" w:space="0" w:color="auto"/>
        <w:bottom w:val="none" w:sz="0" w:space="0" w:color="auto"/>
        <w:right w:val="none" w:sz="0" w:space="0" w:color="auto"/>
      </w:divBdr>
    </w:div>
    <w:div w:id="453405784">
      <w:bodyDiv w:val="1"/>
      <w:marLeft w:val="0"/>
      <w:marRight w:val="0"/>
      <w:marTop w:val="0"/>
      <w:marBottom w:val="0"/>
      <w:divBdr>
        <w:top w:val="none" w:sz="0" w:space="0" w:color="auto"/>
        <w:left w:val="none" w:sz="0" w:space="0" w:color="auto"/>
        <w:bottom w:val="none" w:sz="0" w:space="0" w:color="auto"/>
        <w:right w:val="none" w:sz="0" w:space="0" w:color="auto"/>
      </w:divBdr>
    </w:div>
    <w:div w:id="474839337">
      <w:bodyDiv w:val="1"/>
      <w:marLeft w:val="0"/>
      <w:marRight w:val="0"/>
      <w:marTop w:val="0"/>
      <w:marBottom w:val="0"/>
      <w:divBdr>
        <w:top w:val="none" w:sz="0" w:space="0" w:color="auto"/>
        <w:left w:val="none" w:sz="0" w:space="0" w:color="auto"/>
        <w:bottom w:val="none" w:sz="0" w:space="0" w:color="auto"/>
        <w:right w:val="none" w:sz="0" w:space="0" w:color="auto"/>
      </w:divBdr>
    </w:div>
    <w:div w:id="515270182">
      <w:bodyDiv w:val="1"/>
      <w:marLeft w:val="0"/>
      <w:marRight w:val="0"/>
      <w:marTop w:val="0"/>
      <w:marBottom w:val="0"/>
      <w:divBdr>
        <w:top w:val="none" w:sz="0" w:space="0" w:color="auto"/>
        <w:left w:val="none" w:sz="0" w:space="0" w:color="auto"/>
        <w:bottom w:val="none" w:sz="0" w:space="0" w:color="auto"/>
        <w:right w:val="none" w:sz="0" w:space="0" w:color="auto"/>
      </w:divBdr>
    </w:div>
    <w:div w:id="526143920">
      <w:bodyDiv w:val="1"/>
      <w:marLeft w:val="0"/>
      <w:marRight w:val="0"/>
      <w:marTop w:val="0"/>
      <w:marBottom w:val="0"/>
      <w:divBdr>
        <w:top w:val="none" w:sz="0" w:space="0" w:color="auto"/>
        <w:left w:val="none" w:sz="0" w:space="0" w:color="auto"/>
        <w:bottom w:val="none" w:sz="0" w:space="0" w:color="auto"/>
        <w:right w:val="none" w:sz="0" w:space="0" w:color="auto"/>
      </w:divBdr>
    </w:div>
    <w:div w:id="534386388">
      <w:bodyDiv w:val="1"/>
      <w:marLeft w:val="0"/>
      <w:marRight w:val="0"/>
      <w:marTop w:val="0"/>
      <w:marBottom w:val="0"/>
      <w:divBdr>
        <w:top w:val="none" w:sz="0" w:space="0" w:color="auto"/>
        <w:left w:val="none" w:sz="0" w:space="0" w:color="auto"/>
        <w:bottom w:val="none" w:sz="0" w:space="0" w:color="auto"/>
        <w:right w:val="none" w:sz="0" w:space="0" w:color="auto"/>
      </w:divBdr>
    </w:div>
    <w:div w:id="571505625">
      <w:bodyDiv w:val="1"/>
      <w:marLeft w:val="0"/>
      <w:marRight w:val="0"/>
      <w:marTop w:val="0"/>
      <w:marBottom w:val="0"/>
      <w:divBdr>
        <w:top w:val="none" w:sz="0" w:space="0" w:color="auto"/>
        <w:left w:val="none" w:sz="0" w:space="0" w:color="auto"/>
        <w:bottom w:val="none" w:sz="0" w:space="0" w:color="auto"/>
        <w:right w:val="none" w:sz="0" w:space="0" w:color="auto"/>
      </w:divBdr>
    </w:div>
    <w:div w:id="585040621">
      <w:bodyDiv w:val="1"/>
      <w:marLeft w:val="0"/>
      <w:marRight w:val="0"/>
      <w:marTop w:val="0"/>
      <w:marBottom w:val="0"/>
      <w:divBdr>
        <w:top w:val="none" w:sz="0" w:space="0" w:color="auto"/>
        <w:left w:val="none" w:sz="0" w:space="0" w:color="auto"/>
        <w:bottom w:val="none" w:sz="0" w:space="0" w:color="auto"/>
        <w:right w:val="none" w:sz="0" w:space="0" w:color="auto"/>
      </w:divBdr>
    </w:div>
    <w:div w:id="585455763">
      <w:bodyDiv w:val="1"/>
      <w:marLeft w:val="0"/>
      <w:marRight w:val="0"/>
      <w:marTop w:val="0"/>
      <w:marBottom w:val="0"/>
      <w:divBdr>
        <w:top w:val="none" w:sz="0" w:space="0" w:color="auto"/>
        <w:left w:val="none" w:sz="0" w:space="0" w:color="auto"/>
        <w:bottom w:val="none" w:sz="0" w:space="0" w:color="auto"/>
        <w:right w:val="none" w:sz="0" w:space="0" w:color="auto"/>
      </w:divBdr>
    </w:div>
    <w:div w:id="588193245">
      <w:bodyDiv w:val="1"/>
      <w:marLeft w:val="0"/>
      <w:marRight w:val="0"/>
      <w:marTop w:val="0"/>
      <w:marBottom w:val="0"/>
      <w:divBdr>
        <w:top w:val="none" w:sz="0" w:space="0" w:color="auto"/>
        <w:left w:val="none" w:sz="0" w:space="0" w:color="auto"/>
        <w:bottom w:val="none" w:sz="0" w:space="0" w:color="auto"/>
        <w:right w:val="none" w:sz="0" w:space="0" w:color="auto"/>
      </w:divBdr>
    </w:div>
    <w:div w:id="595402166">
      <w:bodyDiv w:val="1"/>
      <w:marLeft w:val="0"/>
      <w:marRight w:val="0"/>
      <w:marTop w:val="0"/>
      <w:marBottom w:val="0"/>
      <w:divBdr>
        <w:top w:val="none" w:sz="0" w:space="0" w:color="auto"/>
        <w:left w:val="none" w:sz="0" w:space="0" w:color="auto"/>
        <w:bottom w:val="none" w:sz="0" w:space="0" w:color="auto"/>
        <w:right w:val="none" w:sz="0" w:space="0" w:color="auto"/>
      </w:divBdr>
    </w:div>
    <w:div w:id="595596162">
      <w:bodyDiv w:val="1"/>
      <w:marLeft w:val="0"/>
      <w:marRight w:val="0"/>
      <w:marTop w:val="0"/>
      <w:marBottom w:val="0"/>
      <w:divBdr>
        <w:top w:val="none" w:sz="0" w:space="0" w:color="auto"/>
        <w:left w:val="none" w:sz="0" w:space="0" w:color="auto"/>
        <w:bottom w:val="none" w:sz="0" w:space="0" w:color="auto"/>
        <w:right w:val="none" w:sz="0" w:space="0" w:color="auto"/>
      </w:divBdr>
    </w:div>
    <w:div w:id="603657006">
      <w:bodyDiv w:val="1"/>
      <w:marLeft w:val="0"/>
      <w:marRight w:val="0"/>
      <w:marTop w:val="0"/>
      <w:marBottom w:val="0"/>
      <w:divBdr>
        <w:top w:val="none" w:sz="0" w:space="0" w:color="auto"/>
        <w:left w:val="none" w:sz="0" w:space="0" w:color="auto"/>
        <w:bottom w:val="none" w:sz="0" w:space="0" w:color="auto"/>
        <w:right w:val="none" w:sz="0" w:space="0" w:color="auto"/>
      </w:divBdr>
    </w:div>
    <w:div w:id="642273180">
      <w:bodyDiv w:val="1"/>
      <w:marLeft w:val="0"/>
      <w:marRight w:val="0"/>
      <w:marTop w:val="0"/>
      <w:marBottom w:val="0"/>
      <w:divBdr>
        <w:top w:val="none" w:sz="0" w:space="0" w:color="auto"/>
        <w:left w:val="none" w:sz="0" w:space="0" w:color="auto"/>
        <w:bottom w:val="none" w:sz="0" w:space="0" w:color="auto"/>
        <w:right w:val="none" w:sz="0" w:space="0" w:color="auto"/>
      </w:divBdr>
    </w:div>
    <w:div w:id="644511845">
      <w:bodyDiv w:val="1"/>
      <w:marLeft w:val="0"/>
      <w:marRight w:val="0"/>
      <w:marTop w:val="0"/>
      <w:marBottom w:val="0"/>
      <w:divBdr>
        <w:top w:val="none" w:sz="0" w:space="0" w:color="auto"/>
        <w:left w:val="none" w:sz="0" w:space="0" w:color="auto"/>
        <w:bottom w:val="none" w:sz="0" w:space="0" w:color="auto"/>
        <w:right w:val="none" w:sz="0" w:space="0" w:color="auto"/>
      </w:divBdr>
    </w:div>
    <w:div w:id="663511744">
      <w:bodyDiv w:val="1"/>
      <w:marLeft w:val="0"/>
      <w:marRight w:val="0"/>
      <w:marTop w:val="0"/>
      <w:marBottom w:val="0"/>
      <w:divBdr>
        <w:top w:val="none" w:sz="0" w:space="0" w:color="auto"/>
        <w:left w:val="none" w:sz="0" w:space="0" w:color="auto"/>
        <w:bottom w:val="none" w:sz="0" w:space="0" w:color="auto"/>
        <w:right w:val="none" w:sz="0" w:space="0" w:color="auto"/>
      </w:divBdr>
    </w:div>
    <w:div w:id="666444855">
      <w:bodyDiv w:val="1"/>
      <w:marLeft w:val="0"/>
      <w:marRight w:val="0"/>
      <w:marTop w:val="0"/>
      <w:marBottom w:val="0"/>
      <w:divBdr>
        <w:top w:val="none" w:sz="0" w:space="0" w:color="auto"/>
        <w:left w:val="none" w:sz="0" w:space="0" w:color="auto"/>
        <w:bottom w:val="none" w:sz="0" w:space="0" w:color="auto"/>
        <w:right w:val="none" w:sz="0" w:space="0" w:color="auto"/>
      </w:divBdr>
    </w:div>
    <w:div w:id="676231923">
      <w:bodyDiv w:val="1"/>
      <w:marLeft w:val="0"/>
      <w:marRight w:val="0"/>
      <w:marTop w:val="0"/>
      <w:marBottom w:val="0"/>
      <w:divBdr>
        <w:top w:val="none" w:sz="0" w:space="0" w:color="auto"/>
        <w:left w:val="none" w:sz="0" w:space="0" w:color="auto"/>
        <w:bottom w:val="none" w:sz="0" w:space="0" w:color="auto"/>
        <w:right w:val="none" w:sz="0" w:space="0" w:color="auto"/>
      </w:divBdr>
    </w:div>
    <w:div w:id="688411813">
      <w:bodyDiv w:val="1"/>
      <w:marLeft w:val="0"/>
      <w:marRight w:val="0"/>
      <w:marTop w:val="0"/>
      <w:marBottom w:val="0"/>
      <w:divBdr>
        <w:top w:val="none" w:sz="0" w:space="0" w:color="auto"/>
        <w:left w:val="none" w:sz="0" w:space="0" w:color="auto"/>
        <w:bottom w:val="none" w:sz="0" w:space="0" w:color="auto"/>
        <w:right w:val="none" w:sz="0" w:space="0" w:color="auto"/>
      </w:divBdr>
    </w:div>
    <w:div w:id="738868804">
      <w:bodyDiv w:val="1"/>
      <w:marLeft w:val="0"/>
      <w:marRight w:val="0"/>
      <w:marTop w:val="0"/>
      <w:marBottom w:val="0"/>
      <w:divBdr>
        <w:top w:val="none" w:sz="0" w:space="0" w:color="auto"/>
        <w:left w:val="none" w:sz="0" w:space="0" w:color="auto"/>
        <w:bottom w:val="none" w:sz="0" w:space="0" w:color="auto"/>
        <w:right w:val="none" w:sz="0" w:space="0" w:color="auto"/>
      </w:divBdr>
    </w:div>
    <w:div w:id="742070678">
      <w:bodyDiv w:val="1"/>
      <w:marLeft w:val="0"/>
      <w:marRight w:val="0"/>
      <w:marTop w:val="0"/>
      <w:marBottom w:val="0"/>
      <w:divBdr>
        <w:top w:val="none" w:sz="0" w:space="0" w:color="auto"/>
        <w:left w:val="none" w:sz="0" w:space="0" w:color="auto"/>
        <w:bottom w:val="none" w:sz="0" w:space="0" w:color="auto"/>
        <w:right w:val="none" w:sz="0" w:space="0" w:color="auto"/>
      </w:divBdr>
    </w:div>
    <w:div w:id="768434332">
      <w:bodyDiv w:val="1"/>
      <w:marLeft w:val="0"/>
      <w:marRight w:val="0"/>
      <w:marTop w:val="0"/>
      <w:marBottom w:val="0"/>
      <w:divBdr>
        <w:top w:val="none" w:sz="0" w:space="0" w:color="auto"/>
        <w:left w:val="none" w:sz="0" w:space="0" w:color="auto"/>
        <w:bottom w:val="none" w:sz="0" w:space="0" w:color="auto"/>
        <w:right w:val="none" w:sz="0" w:space="0" w:color="auto"/>
      </w:divBdr>
    </w:div>
    <w:div w:id="800273353">
      <w:bodyDiv w:val="1"/>
      <w:marLeft w:val="0"/>
      <w:marRight w:val="0"/>
      <w:marTop w:val="0"/>
      <w:marBottom w:val="0"/>
      <w:divBdr>
        <w:top w:val="none" w:sz="0" w:space="0" w:color="auto"/>
        <w:left w:val="none" w:sz="0" w:space="0" w:color="auto"/>
        <w:bottom w:val="none" w:sz="0" w:space="0" w:color="auto"/>
        <w:right w:val="none" w:sz="0" w:space="0" w:color="auto"/>
      </w:divBdr>
    </w:div>
    <w:div w:id="815101591">
      <w:bodyDiv w:val="1"/>
      <w:marLeft w:val="0"/>
      <w:marRight w:val="0"/>
      <w:marTop w:val="0"/>
      <w:marBottom w:val="0"/>
      <w:divBdr>
        <w:top w:val="none" w:sz="0" w:space="0" w:color="auto"/>
        <w:left w:val="none" w:sz="0" w:space="0" w:color="auto"/>
        <w:bottom w:val="none" w:sz="0" w:space="0" w:color="auto"/>
        <w:right w:val="none" w:sz="0" w:space="0" w:color="auto"/>
      </w:divBdr>
    </w:div>
    <w:div w:id="865481436">
      <w:bodyDiv w:val="1"/>
      <w:marLeft w:val="0"/>
      <w:marRight w:val="0"/>
      <w:marTop w:val="0"/>
      <w:marBottom w:val="0"/>
      <w:divBdr>
        <w:top w:val="none" w:sz="0" w:space="0" w:color="auto"/>
        <w:left w:val="none" w:sz="0" w:space="0" w:color="auto"/>
        <w:bottom w:val="none" w:sz="0" w:space="0" w:color="auto"/>
        <w:right w:val="none" w:sz="0" w:space="0" w:color="auto"/>
      </w:divBdr>
    </w:div>
    <w:div w:id="924923787">
      <w:bodyDiv w:val="1"/>
      <w:marLeft w:val="0"/>
      <w:marRight w:val="0"/>
      <w:marTop w:val="0"/>
      <w:marBottom w:val="0"/>
      <w:divBdr>
        <w:top w:val="none" w:sz="0" w:space="0" w:color="auto"/>
        <w:left w:val="none" w:sz="0" w:space="0" w:color="auto"/>
        <w:bottom w:val="none" w:sz="0" w:space="0" w:color="auto"/>
        <w:right w:val="none" w:sz="0" w:space="0" w:color="auto"/>
      </w:divBdr>
    </w:div>
    <w:div w:id="929461402">
      <w:bodyDiv w:val="1"/>
      <w:marLeft w:val="0"/>
      <w:marRight w:val="0"/>
      <w:marTop w:val="0"/>
      <w:marBottom w:val="0"/>
      <w:divBdr>
        <w:top w:val="none" w:sz="0" w:space="0" w:color="auto"/>
        <w:left w:val="none" w:sz="0" w:space="0" w:color="auto"/>
        <w:bottom w:val="none" w:sz="0" w:space="0" w:color="auto"/>
        <w:right w:val="none" w:sz="0" w:space="0" w:color="auto"/>
      </w:divBdr>
    </w:div>
    <w:div w:id="943194618">
      <w:bodyDiv w:val="1"/>
      <w:marLeft w:val="0"/>
      <w:marRight w:val="0"/>
      <w:marTop w:val="0"/>
      <w:marBottom w:val="0"/>
      <w:divBdr>
        <w:top w:val="none" w:sz="0" w:space="0" w:color="auto"/>
        <w:left w:val="none" w:sz="0" w:space="0" w:color="auto"/>
        <w:bottom w:val="none" w:sz="0" w:space="0" w:color="auto"/>
        <w:right w:val="none" w:sz="0" w:space="0" w:color="auto"/>
      </w:divBdr>
    </w:div>
    <w:div w:id="976421045">
      <w:bodyDiv w:val="1"/>
      <w:marLeft w:val="0"/>
      <w:marRight w:val="0"/>
      <w:marTop w:val="0"/>
      <w:marBottom w:val="0"/>
      <w:divBdr>
        <w:top w:val="none" w:sz="0" w:space="0" w:color="auto"/>
        <w:left w:val="none" w:sz="0" w:space="0" w:color="auto"/>
        <w:bottom w:val="none" w:sz="0" w:space="0" w:color="auto"/>
        <w:right w:val="none" w:sz="0" w:space="0" w:color="auto"/>
      </w:divBdr>
    </w:div>
    <w:div w:id="982731752">
      <w:bodyDiv w:val="1"/>
      <w:marLeft w:val="0"/>
      <w:marRight w:val="0"/>
      <w:marTop w:val="0"/>
      <w:marBottom w:val="0"/>
      <w:divBdr>
        <w:top w:val="none" w:sz="0" w:space="0" w:color="auto"/>
        <w:left w:val="none" w:sz="0" w:space="0" w:color="auto"/>
        <w:bottom w:val="none" w:sz="0" w:space="0" w:color="auto"/>
        <w:right w:val="none" w:sz="0" w:space="0" w:color="auto"/>
      </w:divBdr>
    </w:div>
    <w:div w:id="997683966">
      <w:bodyDiv w:val="1"/>
      <w:marLeft w:val="0"/>
      <w:marRight w:val="0"/>
      <w:marTop w:val="0"/>
      <w:marBottom w:val="0"/>
      <w:divBdr>
        <w:top w:val="none" w:sz="0" w:space="0" w:color="auto"/>
        <w:left w:val="none" w:sz="0" w:space="0" w:color="auto"/>
        <w:bottom w:val="none" w:sz="0" w:space="0" w:color="auto"/>
        <w:right w:val="none" w:sz="0" w:space="0" w:color="auto"/>
      </w:divBdr>
    </w:div>
    <w:div w:id="1033192063">
      <w:bodyDiv w:val="1"/>
      <w:marLeft w:val="0"/>
      <w:marRight w:val="0"/>
      <w:marTop w:val="0"/>
      <w:marBottom w:val="0"/>
      <w:divBdr>
        <w:top w:val="none" w:sz="0" w:space="0" w:color="auto"/>
        <w:left w:val="none" w:sz="0" w:space="0" w:color="auto"/>
        <w:bottom w:val="none" w:sz="0" w:space="0" w:color="auto"/>
        <w:right w:val="none" w:sz="0" w:space="0" w:color="auto"/>
      </w:divBdr>
    </w:div>
    <w:div w:id="1081028550">
      <w:bodyDiv w:val="1"/>
      <w:marLeft w:val="0"/>
      <w:marRight w:val="0"/>
      <w:marTop w:val="0"/>
      <w:marBottom w:val="0"/>
      <w:divBdr>
        <w:top w:val="none" w:sz="0" w:space="0" w:color="auto"/>
        <w:left w:val="none" w:sz="0" w:space="0" w:color="auto"/>
        <w:bottom w:val="none" w:sz="0" w:space="0" w:color="auto"/>
        <w:right w:val="none" w:sz="0" w:space="0" w:color="auto"/>
      </w:divBdr>
    </w:div>
    <w:div w:id="1109159477">
      <w:bodyDiv w:val="1"/>
      <w:marLeft w:val="0"/>
      <w:marRight w:val="0"/>
      <w:marTop w:val="0"/>
      <w:marBottom w:val="0"/>
      <w:divBdr>
        <w:top w:val="none" w:sz="0" w:space="0" w:color="auto"/>
        <w:left w:val="none" w:sz="0" w:space="0" w:color="auto"/>
        <w:bottom w:val="none" w:sz="0" w:space="0" w:color="auto"/>
        <w:right w:val="none" w:sz="0" w:space="0" w:color="auto"/>
      </w:divBdr>
    </w:div>
    <w:div w:id="1123959704">
      <w:bodyDiv w:val="1"/>
      <w:marLeft w:val="0"/>
      <w:marRight w:val="0"/>
      <w:marTop w:val="0"/>
      <w:marBottom w:val="0"/>
      <w:divBdr>
        <w:top w:val="none" w:sz="0" w:space="0" w:color="auto"/>
        <w:left w:val="none" w:sz="0" w:space="0" w:color="auto"/>
        <w:bottom w:val="none" w:sz="0" w:space="0" w:color="auto"/>
        <w:right w:val="none" w:sz="0" w:space="0" w:color="auto"/>
      </w:divBdr>
    </w:div>
    <w:div w:id="1126974132">
      <w:bodyDiv w:val="1"/>
      <w:marLeft w:val="0"/>
      <w:marRight w:val="0"/>
      <w:marTop w:val="0"/>
      <w:marBottom w:val="0"/>
      <w:divBdr>
        <w:top w:val="none" w:sz="0" w:space="0" w:color="auto"/>
        <w:left w:val="none" w:sz="0" w:space="0" w:color="auto"/>
        <w:bottom w:val="none" w:sz="0" w:space="0" w:color="auto"/>
        <w:right w:val="none" w:sz="0" w:space="0" w:color="auto"/>
      </w:divBdr>
    </w:div>
    <w:div w:id="1140000019">
      <w:bodyDiv w:val="1"/>
      <w:marLeft w:val="0"/>
      <w:marRight w:val="0"/>
      <w:marTop w:val="0"/>
      <w:marBottom w:val="0"/>
      <w:divBdr>
        <w:top w:val="none" w:sz="0" w:space="0" w:color="auto"/>
        <w:left w:val="none" w:sz="0" w:space="0" w:color="auto"/>
        <w:bottom w:val="none" w:sz="0" w:space="0" w:color="auto"/>
        <w:right w:val="none" w:sz="0" w:space="0" w:color="auto"/>
      </w:divBdr>
    </w:div>
    <w:div w:id="1202283984">
      <w:bodyDiv w:val="1"/>
      <w:marLeft w:val="0"/>
      <w:marRight w:val="0"/>
      <w:marTop w:val="0"/>
      <w:marBottom w:val="0"/>
      <w:divBdr>
        <w:top w:val="none" w:sz="0" w:space="0" w:color="auto"/>
        <w:left w:val="none" w:sz="0" w:space="0" w:color="auto"/>
        <w:bottom w:val="none" w:sz="0" w:space="0" w:color="auto"/>
        <w:right w:val="none" w:sz="0" w:space="0" w:color="auto"/>
      </w:divBdr>
    </w:div>
    <w:div w:id="1214922056">
      <w:bodyDiv w:val="1"/>
      <w:marLeft w:val="0"/>
      <w:marRight w:val="0"/>
      <w:marTop w:val="0"/>
      <w:marBottom w:val="0"/>
      <w:divBdr>
        <w:top w:val="none" w:sz="0" w:space="0" w:color="auto"/>
        <w:left w:val="none" w:sz="0" w:space="0" w:color="auto"/>
        <w:bottom w:val="none" w:sz="0" w:space="0" w:color="auto"/>
        <w:right w:val="none" w:sz="0" w:space="0" w:color="auto"/>
      </w:divBdr>
    </w:div>
    <w:div w:id="1236356941">
      <w:bodyDiv w:val="1"/>
      <w:marLeft w:val="0"/>
      <w:marRight w:val="0"/>
      <w:marTop w:val="0"/>
      <w:marBottom w:val="0"/>
      <w:divBdr>
        <w:top w:val="none" w:sz="0" w:space="0" w:color="auto"/>
        <w:left w:val="none" w:sz="0" w:space="0" w:color="auto"/>
        <w:bottom w:val="none" w:sz="0" w:space="0" w:color="auto"/>
        <w:right w:val="none" w:sz="0" w:space="0" w:color="auto"/>
      </w:divBdr>
    </w:div>
    <w:div w:id="1241404714">
      <w:bodyDiv w:val="1"/>
      <w:marLeft w:val="0"/>
      <w:marRight w:val="0"/>
      <w:marTop w:val="0"/>
      <w:marBottom w:val="0"/>
      <w:divBdr>
        <w:top w:val="none" w:sz="0" w:space="0" w:color="auto"/>
        <w:left w:val="none" w:sz="0" w:space="0" w:color="auto"/>
        <w:bottom w:val="none" w:sz="0" w:space="0" w:color="auto"/>
        <w:right w:val="none" w:sz="0" w:space="0" w:color="auto"/>
      </w:divBdr>
    </w:div>
    <w:div w:id="1291588347">
      <w:bodyDiv w:val="1"/>
      <w:marLeft w:val="0"/>
      <w:marRight w:val="0"/>
      <w:marTop w:val="0"/>
      <w:marBottom w:val="0"/>
      <w:divBdr>
        <w:top w:val="none" w:sz="0" w:space="0" w:color="auto"/>
        <w:left w:val="none" w:sz="0" w:space="0" w:color="auto"/>
        <w:bottom w:val="none" w:sz="0" w:space="0" w:color="auto"/>
        <w:right w:val="none" w:sz="0" w:space="0" w:color="auto"/>
      </w:divBdr>
    </w:div>
    <w:div w:id="1298337091">
      <w:bodyDiv w:val="1"/>
      <w:marLeft w:val="0"/>
      <w:marRight w:val="0"/>
      <w:marTop w:val="0"/>
      <w:marBottom w:val="0"/>
      <w:divBdr>
        <w:top w:val="none" w:sz="0" w:space="0" w:color="auto"/>
        <w:left w:val="none" w:sz="0" w:space="0" w:color="auto"/>
        <w:bottom w:val="none" w:sz="0" w:space="0" w:color="auto"/>
        <w:right w:val="none" w:sz="0" w:space="0" w:color="auto"/>
      </w:divBdr>
    </w:div>
    <w:div w:id="1307666386">
      <w:bodyDiv w:val="1"/>
      <w:marLeft w:val="0"/>
      <w:marRight w:val="0"/>
      <w:marTop w:val="0"/>
      <w:marBottom w:val="0"/>
      <w:divBdr>
        <w:top w:val="none" w:sz="0" w:space="0" w:color="auto"/>
        <w:left w:val="none" w:sz="0" w:space="0" w:color="auto"/>
        <w:bottom w:val="none" w:sz="0" w:space="0" w:color="auto"/>
        <w:right w:val="none" w:sz="0" w:space="0" w:color="auto"/>
      </w:divBdr>
    </w:div>
    <w:div w:id="1331366216">
      <w:bodyDiv w:val="1"/>
      <w:marLeft w:val="0"/>
      <w:marRight w:val="0"/>
      <w:marTop w:val="0"/>
      <w:marBottom w:val="0"/>
      <w:divBdr>
        <w:top w:val="none" w:sz="0" w:space="0" w:color="auto"/>
        <w:left w:val="none" w:sz="0" w:space="0" w:color="auto"/>
        <w:bottom w:val="none" w:sz="0" w:space="0" w:color="auto"/>
        <w:right w:val="none" w:sz="0" w:space="0" w:color="auto"/>
      </w:divBdr>
    </w:div>
    <w:div w:id="1350178863">
      <w:bodyDiv w:val="1"/>
      <w:marLeft w:val="0"/>
      <w:marRight w:val="0"/>
      <w:marTop w:val="0"/>
      <w:marBottom w:val="0"/>
      <w:divBdr>
        <w:top w:val="none" w:sz="0" w:space="0" w:color="auto"/>
        <w:left w:val="none" w:sz="0" w:space="0" w:color="auto"/>
        <w:bottom w:val="none" w:sz="0" w:space="0" w:color="auto"/>
        <w:right w:val="none" w:sz="0" w:space="0" w:color="auto"/>
      </w:divBdr>
    </w:div>
    <w:div w:id="1393314265">
      <w:bodyDiv w:val="1"/>
      <w:marLeft w:val="0"/>
      <w:marRight w:val="0"/>
      <w:marTop w:val="0"/>
      <w:marBottom w:val="0"/>
      <w:divBdr>
        <w:top w:val="none" w:sz="0" w:space="0" w:color="auto"/>
        <w:left w:val="none" w:sz="0" w:space="0" w:color="auto"/>
        <w:bottom w:val="none" w:sz="0" w:space="0" w:color="auto"/>
        <w:right w:val="none" w:sz="0" w:space="0" w:color="auto"/>
      </w:divBdr>
    </w:div>
    <w:div w:id="1418671775">
      <w:bodyDiv w:val="1"/>
      <w:marLeft w:val="0"/>
      <w:marRight w:val="0"/>
      <w:marTop w:val="0"/>
      <w:marBottom w:val="0"/>
      <w:divBdr>
        <w:top w:val="none" w:sz="0" w:space="0" w:color="auto"/>
        <w:left w:val="none" w:sz="0" w:space="0" w:color="auto"/>
        <w:bottom w:val="none" w:sz="0" w:space="0" w:color="auto"/>
        <w:right w:val="none" w:sz="0" w:space="0" w:color="auto"/>
      </w:divBdr>
    </w:div>
    <w:div w:id="1426613210">
      <w:bodyDiv w:val="1"/>
      <w:marLeft w:val="0"/>
      <w:marRight w:val="0"/>
      <w:marTop w:val="0"/>
      <w:marBottom w:val="0"/>
      <w:divBdr>
        <w:top w:val="none" w:sz="0" w:space="0" w:color="auto"/>
        <w:left w:val="none" w:sz="0" w:space="0" w:color="auto"/>
        <w:bottom w:val="none" w:sz="0" w:space="0" w:color="auto"/>
        <w:right w:val="none" w:sz="0" w:space="0" w:color="auto"/>
      </w:divBdr>
    </w:div>
    <w:div w:id="1443259672">
      <w:bodyDiv w:val="1"/>
      <w:marLeft w:val="0"/>
      <w:marRight w:val="0"/>
      <w:marTop w:val="0"/>
      <w:marBottom w:val="0"/>
      <w:divBdr>
        <w:top w:val="none" w:sz="0" w:space="0" w:color="auto"/>
        <w:left w:val="none" w:sz="0" w:space="0" w:color="auto"/>
        <w:bottom w:val="none" w:sz="0" w:space="0" w:color="auto"/>
        <w:right w:val="none" w:sz="0" w:space="0" w:color="auto"/>
      </w:divBdr>
    </w:div>
    <w:div w:id="1578783366">
      <w:bodyDiv w:val="1"/>
      <w:marLeft w:val="0"/>
      <w:marRight w:val="0"/>
      <w:marTop w:val="0"/>
      <w:marBottom w:val="0"/>
      <w:divBdr>
        <w:top w:val="none" w:sz="0" w:space="0" w:color="auto"/>
        <w:left w:val="none" w:sz="0" w:space="0" w:color="auto"/>
        <w:bottom w:val="none" w:sz="0" w:space="0" w:color="auto"/>
        <w:right w:val="none" w:sz="0" w:space="0" w:color="auto"/>
      </w:divBdr>
    </w:div>
    <w:div w:id="1631520940">
      <w:bodyDiv w:val="1"/>
      <w:marLeft w:val="0"/>
      <w:marRight w:val="0"/>
      <w:marTop w:val="0"/>
      <w:marBottom w:val="0"/>
      <w:divBdr>
        <w:top w:val="none" w:sz="0" w:space="0" w:color="auto"/>
        <w:left w:val="none" w:sz="0" w:space="0" w:color="auto"/>
        <w:bottom w:val="none" w:sz="0" w:space="0" w:color="auto"/>
        <w:right w:val="none" w:sz="0" w:space="0" w:color="auto"/>
      </w:divBdr>
    </w:div>
    <w:div w:id="1635330313">
      <w:bodyDiv w:val="1"/>
      <w:marLeft w:val="0"/>
      <w:marRight w:val="0"/>
      <w:marTop w:val="0"/>
      <w:marBottom w:val="0"/>
      <w:divBdr>
        <w:top w:val="none" w:sz="0" w:space="0" w:color="auto"/>
        <w:left w:val="none" w:sz="0" w:space="0" w:color="auto"/>
        <w:bottom w:val="none" w:sz="0" w:space="0" w:color="auto"/>
        <w:right w:val="none" w:sz="0" w:space="0" w:color="auto"/>
      </w:divBdr>
    </w:div>
    <w:div w:id="1656492762">
      <w:bodyDiv w:val="1"/>
      <w:marLeft w:val="0"/>
      <w:marRight w:val="0"/>
      <w:marTop w:val="0"/>
      <w:marBottom w:val="0"/>
      <w:divBdr>
        <w:top w:val="none" w:sz="0" w:space="0" w:color="auto"/>
        <w:left w:val="none" w:sz="0" w:space="0" w:color="auto"/>
        <w:bottom w:val="none" w:sz="0" w:space="0" w:color="auto"/>
        <w:right w:val="none" w:sz="0" w:space="0" w:color="auto"/>
      </w:divBdr>
    </w:div>
    <w:div w:id="1680348564">
      <w:bodyDiv w:val="1"/>
      <w:marLeft w:val="0"/>
      <w:marRight w:val="0"/>
      <w:marTop w:val="0"/>
      <w:marBottom w:val="0"/>
      <w:divBdr>
        <w:top w:val="none" w:sz="0" w:space="0" w:color="auto"/>
        <w:left w:val="none" w:sz="0" w:space="0" w:color="auto"/>
        <w:bottom w:val="none" w:sz="0" w:space="0" w:color="auto"/>
        <w:right w:val="none" w:sz="0" w:space="0" w:color="auto"/>
      </w:divBdr>
    </w:div>
    <w:div w:id="1686707539">
      <w:bodyDiv w:val="1"/>
      <w:marLeft w:val="0"/>
      <w:marRight w:val="0"/>
      <w:marTop w:val="0"/>
      <w:marBottom w:val="0"/>
      <w:divBdr>
        <w:top w:val="none" w:sz="0" w:space="0" w:color="auto"/>
        <w:left w:val="none" w:sz="0" w:space="0" w:color="auto"/>
        <w:bottom w:val="none" w:sz="0" w:space="0" w:color="auto"/>
        <w:right w:val="none" w:sz="0" w:space="0" w:color="auto"/>
      </w:divBdr>
    </w:div>
    <w:div w:id="1694920374">
      <w:bodyDiv w:val="1"/>
      <w:marLeft w:val="0"/>
      <w:marRight w:val="0"/>
      <w:marTop w:val="0"/>
      <w:marBottom w:val="0"/>
      <w:divBdr>
        <w:top w:val="none" w:sz="0" w:space="0" w:color="auto"/>
        <w:left w:val="none" w:sz="0" w:space="0" w:color="auto"/>
        <w:bottom w:val="none" w:sz="0" w:space="0" w:color="auto"/>
        <w:right w:val="none" w:sz="0" w:space="0" w:color="auto"/>
      </w:divBdr>
    </w:div>
    <w:div w:id="1735932050">
      <w:bodyDiv w:val="1"/>
      <w:marLeft w:val="0"/>
      <w:marRight w:val="0"/>
      <w:marTop w:val="0"/>
      <w:marBottom w:val="0"/>
      <w:divBdr>
        <w:top w:val="none" w:sz="0" w:space="0" w:color="auto"/>
        <w:left w:val="none" w:sz="0" w:space="0" w:color="auto"/>
        <w:bottom w:val="none" w:sz="0" w:space="0" w:color="auto"/>
        <w:right w:val="none" w:sz="0" w:space="0" w:color="auto"/>
      </w:divBdr>
    </w:div>
    <w:div w:id="1752659034">
      <w:bodyDiv w:val="1"/>
      <w:marLeft w:val="0"/>
      <w:marRight w:val="0"/>
      <w:marTop w:val="0"/>
      <w:marBottom w:val="0"/>
      <w:divBdr>
        <w:top w:val="none" w:sz="0" w:space="0" w:color="auto"/>
        <w:left w:val="none" w:sz="0" w:space="0" w:color="auto"/>
        <w:bottom w:val="none" w:sz="0" w:space="0" w:color="auto"/>
        <w:right w:val="none" w:sz="0" w:space="0" w:color="auto"/>
      </w:divBdr>
    </w:div>
    <w:div w:id="1752779284">
      <w:bodyDiv w:val="1"/>
      <w:marLeft w:val="0"/>
      <w:marRight w:val="0"/>
      <w:marTop w:val="0"/>
      <w:marBottom w:val="0"/>
      <w:divBdr>
        <w:top w:val="none" w:sz="0" w:space="0" w:color="auto"/>
        <w:left w:val="none" w:sz="0" w:space="0" w:color="auto"/>
        <w:bottom w:val="none" w:sz="0" w:space="0" w:color="auto"/>
        <w:right w:val="none" w:sz="0" w:space="0" w:color="auto"/>
      </w:divBdr>
    </w:div>
    <w:div w:id="1790195723">
      <w:bodyDiv w:val="1"/>
      <w:marLeft w:val="0"/>
      <w:marRight w:val="0"/>
      <w:marTop w:val="0"/>
      <w:marBottom w:val="0"/>
      <w:divBdr>
        <w:top w:val="none" w:sz="0" w:space="0" w:color="auto"/>
        <w:left w:val="none" w:sz="0" w:space="0" w:color="auto"/>
        <w:bottom w:val="none" w:sz="0" w:space="0" w:color="auto"/>
        <w:right w:val="none" w:sz="0" w:space="0" w:color="auto"/>
      </w:divBdr>
    </w:div>
    <w:div w:id="1798910931">
      <w:bodyDiv w:val="1"/>
      <w:marLeft w:val="0"/>
      <w:marRight w:val="0"/>
      <w:marTop w:val="0"/>
      <w:marBottom w:val="0"/>
      <w:divBdr>
        <w:top w:val="none" w:sz="0" w:space="0" w:color="auto"/>
        <w:left w:val="none" w:sz="0" w:space="0" w:color="auto"/>
        <w:bottom w:val="none" w:sz="0" w:space="0" w:color="auto"/>
        <w:right w:val="none" w:sz="0" w:space="0" w:color="auto"/>
      </w:divBdr>
    </w:div>
    <w:div w:id="1885824556">
      <w:bodyDiv w:val="1"/>
      <w:marLeft w:val="0"/>
      <w:marRight w:val="0"/>
      <w:marTop w:val="0"/>
      <w:marBottom w:val="0"/>
      <w:divBdr>
        <w:top w:val="none" w:sz="0" w:space="0" w:color="auto"/>
        <w:left w:val="none" w:sz="0" w:space="0" w:color="auto"/>
        <w:bottom w:val="none" w:sz="0" w:space="0" w:color="auto"/>
        <w:right w:val="none" w:sz="0" w:space="0" w:color="auto"/>
      </w:divBdr>
    </w:div>
    <w:div w:id="1897542228">
      <w:bodyDiv w:val="1"/>
      <w:marLeft w:val="0"/>
      <w:marRight w:val="0"/>
      <w:marTop w:val="0"/>
      <w:marBottom w:val="0"/>
      <w:divBdr>
        <w:top w:val="none" w:sz="0" w:space="0" w:color="auto"/>
        <w:left w:val="none" w:sz="0" w:space="0" w:color="auto"/>
        <w:bottom w:val="none" w:sz="0" w:space="0" w:color="auto"/>
        <w:right w:val="none" w:sz="0" w:space="0" w:color="auto"/>
      </w:divBdr>
    </w:div>
    <w:div w:id="1918972478">
      <w:bodyDiv w:val="1"/>
      <w:marLeft w:val="0"/>
      <w:marRight w:val="0"/>
      <w:marTop w:val="0"/>
      <w:marBottom w:val="0"/>
      <w:divBdr>
        <w:top w:val="none" w:sz="0" w:space="0" w:color="auto"/>
        <w:left w:val="none" w:sz="0" w:space="0" w:color="auto"/>
        <w:bottom w:val="none" w:sz="0" w:space="0" w:color="auto"/>
        <w:right w:val="none" w:sz="0" w:space="0" w:color="auto"/>
      </w:divBdr>
    </w:div>
    <w:div w:id="1934044587">
      <w:bodyDiv w:val="1"/>
      <w:marLeft w:val="0"/>
      <w:marRight w:val="0"/>
      <w:marTop w:val="0"/>
      <w:marBottom w:val="0"/>
      <w:divBdr>
        <w:top w:val="none" w:sz="0" w:space="0" w:color="auto"/>
        <w:left w:val="none" w:sz="0" w:space="0" w:color="auto"/>
        <w:bottom w:val="none" w:sz="0" w:space="0" w:color="auto"/>
        <w:right w:val="none" w:sz="0" w:space="0" w:color="auto"/>
      </w:divBdr>
    </w:div>
    <w:div w:id="1983000514">
      <w:bodyDiv w:val="1"/>
      <w:marLeft w:val="0"/>
      <w:marRight w:val="0"/>
      <w:marTop w:val="0"/>
      <w:marBottom w:val="0"/>
      <w:divBdr>
        <w:top w:val="none" w:sz="0" w:space="0" w:color="auto"/>
        <w:left w:val="none" w:sz="0" w:space="0" w:color="auto"/>
        <w:bottom w:val="none" w:sz="0" w:space="0" w:color="auto"/>
        <w:right w:val="none" w:sz="0" w:space="0" w:color="auto"/>
      </w:divBdr>
    </w:div>
    <w:div w:id="2000381257">
      <w:bodyDiv w:val="1"/>
      <w:marLeft w:val="0"/>
      <w:marRight w:val="0"/>
      <w:marTop w:val="0"/>
      <w:marBottom w:val="0"/>
      <w:divBdr>
        <w:top w:val="none" w:sz="0" w:space="0" w:color="auto"/>
        <w:left w:val="none" w:sz="0" w:space="0" w:color="auto"/>
        <w:bottom w:val="none" w:sz="0" w:space="0" w:color="auto"/>
        <w:right w:val="none" w:sz="0" w:space="0" w:color="auto"/>
      </w:divBdr>
    </w:div>
    <w:div w:id="2006855015">
      <w:bodyDiv w:val="1"/>
      <w:marLeft w:val="0"/>
      <w:marRight w:val="0"/>
      <w:marTop w:val="0"/>
      <w:marBottom w:val="0"/>
      <w:divBdr>
        <w:top w:val="none" w:sz="0" w:space="0" w:color="auto"/>
        <w:left w:val="none" w:sz="0" w:space="0" w:color="auto"/>
        <w:bottom w:val="none" w:sz="0" w:space="0" w:color="auto"/>
        <w:right w:val="none" w:sz="0" w:space="0" w:color="auto"/>
      </w:divBdr>
    </w:div>
    <w:div w:id="2066294277">
      <w:bodyDiv w:val="1"/>
      <w:marLeft w:val="0"/>
      <w:marRight w:val="0"/>
      <w:marTop w:val="0"/>
      <w:marBottom w:val="0"/>
      <w:divBdr>
        <w:top w:val="none" w:sz="0" w:space="0" w:color="auto"/>
        <w:left w:val="none" w:sz="0" w:space="0" w:color="auto"/>
        <w:bottom w:val="none" w:sz="0" w:space="0" w:color="auto"/>
        <w:right w:val="none" w:sz="0" w:space="0" w:color="auto"/>
      </w:divBdr>
    </w:div>
    <w:div w:id="2088070547">
      <w:bodyDiv w:val="1"/>
      <w:marLeft w:val="0"/>
      <w:marRight w:val="0"/>
      <w:marTop w:val="0"/>
      <w:marBottom w:val="0"/>
      <w:divBdr>
        <w:top w:val="none" w:sz="0" w:space="0" w:color="auto"/>
        <w:left w:val="none" w:sz="0" w:space="0" w:color="auto"/>
        <w:bottom w:val="none" w:sz="0" w:space="0" w:color="auto"/>
        <w:right w:val="none" w:sz="0" w:space="0" w:color="auto"/>
      </w:divBdr>
    </w:div>
    <w:div w:id="2098162773">
      <w:bodyDiv w:val="1"/>
      <w:marLeft w:val="0"/>
      <w:marRight w:val="0"/>
      <w:marTop w:val="0"/>
      <w:marBottom w:val="0"/>
      <w:divBdr>
        <w:top w:val="none" w:sz="0" w:space="0" w:color="auto"/>
        <w:left w:val="none" w:sz="0" w:space="0" w:color="auto"/>
        <w:bottom w:val="none" w:sz="0" w:space="0" w:color="auto"/>
        <w:right w:val="none" w:sz="0" w:space="0" w:color="auto"/>
      </w:divBdr>
    </w:div>
    <w:div w:id="211270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tthieu.santalucia@edenred.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manuelle.chatelain@edenred.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ourtois\AppData\Local\Microsoft\Windows\Temporary%20Internet%20Files\Content.Outlook\I72KI7BS\EDENRED_Press_Release_Template.dotx" TargetMode="External"/></Relationships>
</file>

<file path=word/theme/theme1.xml><?xml version="1.0" encoding="utf-8"?>
<a:theme xmlns:a="http://schemas.openxmlformats.org/drawingml/2006/main" name="Thème Office">
  <a:themeElements>
    <a:clrScheme name="EDENRED 2017">
      <a:dk1>
        <a:srgbClr val="323232"/>
      </a:dk1>
      <a:lt1>
        <a:sysClr val="window" lastClr="FFFFFF"/>
      </a:lt1>
      <a:dk2>
        <a:srgbClr val="162056"/>
      </a:dk2>
      <a:lt2>
        <a:srgbClr val="808080"/>
      </a:lt2>
      <a:accent1>
        <a:srgbClr val="D52B1E"/>
      </a:accent1>
      <a:accent2>
        <a:srgbClr val="F6EB61"/>
      </a:accent2>
      <a:accent3>
        <a:srgbClr val="00859B"/>
      </a:accent3>
      <a:accent4>
        <a:srgbClr val="0085CA"/>
      </a:accent4>
      <a:accent5>
        <a:srgbClr val="003591"/>
      </a:accent5>
      <a:accent6>
        <a:srgbClr val="42145F"/>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AC3A2D27A34B2749B3EC397CEEBE103C" ma:contentTypeVersion="13" ma:contentTypeDescription="Създаване на нов документ" ma:contentTypeScope="" ma:versionID="7897a7130055df167cc4c33ba75a67b4">
  <xsd:schema xmlns:xsd="http://www.w3.org/2001/XMLSchema" xmlns:xs="http://www.w3.org/2001/XMLSchema" xmlns:p="http://schemas.microsoft.com/office/2006/metadata/properties" xmlns:ns2="2ef5e148-733c-42ec-ba2a-9a8ad10f6fab" xmlns:ns3="3fb7e719-2d77-4944-a60d-1be287ac630d" targetNamespace="http://schemas.microsoft.com/office/2006/metadata/properties" ma:root="true" ma:fieldsID="79327b01d53f04c675979aaf4a05aa1c" ns2:_="" ns3:_="">
    <xsd:import namespace="2ef5e148-733c-42ec-ba2a-9a8ad10f6fab"/>
    <xsd:import namespace="3fb7e719-2d77-4944-a60d-1be287ac63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5e148-733c-42ec-ba2a-9a8ad10f6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b7e719-2d77-4944-a60d-1be287ac630d" elementFormDefault="qualified">
    <xsd:import namespace="http://schemas.microsoft.com/office/2006/documentManagement/types"/>
    <xsd:import namespace="http://schemas.microsoft.com/office/infopath/2007/PartnerControls"/>
    <xsd:element name="SharedWithUsers" ma:index="18"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fb7e719-2d77-4944-a60d-1be287ac630d">
      <UserInfo>
        <DisplayName/>
        <AccountId xsi:nil="true"/>
        <AccountType/>
      </UserInfo>
    </SharedWithUsers>
    <MediaLengthInSeconds xmlns="2ef5e148-733c-42ec-ba2a-9a8ad10f6fa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5A39A2-DF6E-44DE-ACD3-EDBBFB5C9C9C}">
  <ds:schemaRefs>
    <ds:schemaRef ds:uri="http://schemas.openxmlformats.org/officeDocument/2006/bibliography"/>
  </ds:schemaRefs>
</ds:datastoreItem>
</file>

<file path=customXml/itemProps2.xml><?xml version="1.0" encoding="utf-8"?>
<ds:datastoreItem xmlns:ds="http://schemas.openxmlformats.org/officeDocument/2006/customXml" ds:itemID="{65DC7158-36A2-4A9D-A846-5C5284B34E12}"/>
</file>

<file path=customXml/itemProps3.xml><?xml version="1.0" encoding="utf-8"?>
<ds:datastoreItem xmlns:ds="http://schemas.openxmlformats.org/officeDocument/2006/customXml" ds:itemID="{A68758E9-C046-4CA0-A7F3-A3A60886B88F}">
  <ds:schemaRefs>
    <ds:schemaRef ds:uri="http://purl.org/dc/dcmitype/"/>
    <ds:schemaRef ds:uri="http://www.w3.org/XML/1998/namespace"/>
    <ds:schemaRef ds:uri="http://purl.org/dc/elements/1.1/"/>
    <ds:schemaRef ds:uri="http://schemas.openxmlformats.org/package/2006/metadata/core-properties"/>
    <ds:schemaRef ds:uri="http://purl.org/dc/terms/"/>
    <ds:schemaRef ds:uri="http://schemas.microsoft.com/office/2006/metadata/properties"/>
    <ds:schemaRef ds:uri="http://schemas.microsoft.com/office/infopath/2007/PartnerControls"/>
    <ds:schemaRef ds:uri="198bd3a4-7144-46fb-8ab7-1a8351806eb0"/>
    <ds:schemaRef ds:uri="http://schemas.microsoft.com/office/2006/documentManagement/types"/>
    <ds:schemaRef ds:uri="b26e244c-2129-4e95-8cb2-2436b464e8b1"/>
  </ds:schemaRefs>
</ds:datastoreItem>
</file>

<file path=customXml/itemProps4.xml><?xml version="1.0" encoding="utf-8"?>
<ds:datastoreItem xmlns:ds="http://schemas.openxmlformats.org/officeDocument/2006/customXml" ds:itemID="{239E63D3-4421-49B0-9E24-DA80E86832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EDENRED_Press_Release_Template</Template>
  <TotalTime>1</TotalTime>
  <Pages>10</Pages>
  <Words>2596</Words>
  <Characters>14942</Characters>
  <Application>Microsoft Office Word</Application>
  <DocSecurity>4</DocSecurity>
  <Lines>124</Lines>
  <Paragraphs>35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EDENRED</vt:lpstr>
      <vt:lpstr>EDENRED</vt:lpstr>
      <vt:lpstr>EDENRED</vt:lpstr>
    </vt:vector>
  </TitlesOfParts>
  <Company>Distingo</Company>
  <LinksUpToDate>false</LinksUpToDate>
  <CharactersWithSpaces>17503</CharactersWithSpaces>
  <SharedDoc>false</SharedDoc>
  <HyperlinkBase/>
  <HLinks>
    <vt:vector size="12" baseType="variant">
      <vt:variant>
        <vt:i4>3866701</vt:i4>
      </vt:variant>
      <vt:variant>
        <vt:i4>3</vt:i4>
      </vt:variant>
      <vt:variant>
        <vt:i4>0</vt:i4>
      </vt:variant>
      <vt:variant>
        <vt:i4>5</vt:i4>
      </vt:variant>
      <vt:variant>
        <vt:lpwstr>mailto:matthieu.santalucia@edenred.com</vt:lpwstr>
      </vt:variant>
      <vt:variant>
        <vt:lpwstr/>
      </vt:variant>
      <vt:variant>
        <vt:i4>5505063</vt:i4>
      </vt:variant>
      <vt:variant>
        <vt:i4>0</vt:i4>
      </vt:variant>
      <vt:variant>
        <vt:i4>0</vt:i4>
      </vt:variant>
      <vt:variant>
        <vt:i4>5</vt:i4>
      </vt:variant>
      <vt:variant>
        <vt:lpwstr>mailto:emmanuelle.chatelain@edenred.com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EDENRED</dc:title>
  <dc:subject/>
  <dc:creator>MENNESSON Benjamin</dc:creator>
  <cp:keywords/>
  <cp:lastModifiedBy>RANGELOVA Diana</cp:lastModifiedBy>
  <cp:revision>2</cp:revision>
  <cp:lastPrinted>2022-04-20T15:55:00Z</cp:lastPrinted>
  <dcterms:created xsi:type="dcterms:W3CDTF">2022-04-27T13:35:00Z</dcterms:created>
  <dcterms:modified xsi:type="dcterms:W3CDTF">2022-04-27T13:35:00Z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0x010100AC3A2D27A34B2749B3EC397CEEBE103C</vt:lpwstr>
  </property>
  <property fmtid="{D5CDD505-2E9C-101B-9397-08002B2CF9AE}" pid="3" name="Order">
    <vt:r8>160400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